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4D93" w14:textId="27769029" w:rsidR="00B00EA0" w:rsidRPr="00097481" w:rsidRDefault="000608BD">
      <w:pPr>
        <w:jc w:val="center"/>
        <w:rPr>
          <w:rFonts w:ascii="Arial" w:hAnsi="Arial" w:cs="Arial"/>
          <w:b/>
          <w:smallCaps/>
          <w:lang w:val="it-CH"/>
        </w:rPr>
      </w:pPr>
      <w:r w:rsidRPr="00097481">
        <w:rPr>
          <w:rFonts w:ascii="Arial" w:hAnsi="Arial" w:cs="Arial"/>
          <w:b/>
          <w:smallCaps/>
          <w:lang w:val="it-CH"/>
        </w:rPr>
        <w:t>Direttive LRD interne dello studio legale</w:t>
      </w:r>
      <w:r w:rsidRPr="00097481">
        <w:rPr>
          <w:rFonts w:ascii="Arial" w:hAnsi="Arial" w:cs="Arial"/>
          <w:b/>
          <w:smallCaps/>
          <w:lang w:val="it-CH"/>
        </w:rPr>
        <w:br/>
      </w:r>
      <w:r w:rsidR="00CE2992" w:rsidRPr="007A4660">
        <w:rPr>
          <w:rFonts w:ascii="Arial" w:hAnsi="Arial" w:cs="Arial"/>
          <w:b/>
          <w:smallCaps/>
          <w:highlight w:val="yellow"/>
        </w:rPr>
        <w:t>[…………..]</w:t>
      </w:r>
    </w:p>
    <w:p w14:paraId="52F6D3B9" w14:textId="77777777" w:rsidR="00B00EA0" w:rsidRPr="00097481" w:rsidRDefault="00B00EA0">
      <w:pPr>
        <w:jc w:val="both"/>
        <w:rPr>
          <w:rFonts w:ascii="Arial" w:hAnsi="Arial" w:cs="Arial"/>
          <w:lang w:val="it-CH"/>
        </w:rPr>
      </w:pPr>
    </w:p>
    <w:p w14:paraId="62253972" w14:textId="0A854585" w:rsidR="00B00EA0" w:rsidRPr="00097481" w:rsidRDefault="00B00EA0">
      <w:pPr>
        <w:jc w:val="center"/>
        <w:rPr>
          <w:rFonts w:ascii="Arial" w:hAnsi="Arial" w:cs="Arial"/>
          <w:b/>
          <w:bCs/>
          <w:lang w:val="it-CH"/>
        </w:rPr>
      </w:pPr>
      <w:r w:rsidRPr="00097481">
        <w:rPr>
          <w:rFonts w:ascii="Arial" w:hAnsi="Arial" w:cs="Arial"/>
          <w:b/>
          <w:bCs/>
          <w:lang w:val="it-CH"/>
        </w:rPr>
        <w:t xml:space="preserve">del </w:t>
      </w:r>
    </w:p>
    <w:p w14:paraId="4919B111" w14:textId="77777777" w:rsidR="00B00EA0" w:rsidRPr="00097481" w:rsidRDefault="00B00EA0">
      <w:pPr>
        <w:pBdr>
          <w:bottom w:val="single" w:sz="2" w:space="1" w:color="auto"/>
        </w:pBdr>
        <w:jc w:val="both"/>
        <w:rPr>
          <w:rFonts w:ascii="Arial" w:hAnsi="Arial" w:cs="Arial"/>
          <w:lang w:val="it-CH"/>
        </w:rPr>
      </w:pPr>
    </w:p>
    <w:p w14:paraId="79AAAD2B" w14:textId="77777777" w:rsidR="00B00EA0" w:rsidRPr="00097481" w:rsidRDefault="00B00EA0">
      <w:pPr>
        <w:pStyle w:val="01AbsStandard"/>
        <w:spacing w:before="600"/>
        <w:rPr>
          <w:rFonts w:ascii="Arial" w:hAnsi="Arial" w:cs="Arial"/>
          <w:b/>
          <w:bCs/>
          <w:iCs/>
          <w:lang w:val="it-CH"/>
        </w:rPr>
      </w:pPr>
      <w:r w:rsidRPr="00097481">
        <w:rPr>
          <w:rFonts w:ascii="Arial" w:hAnsi="Arial" w:cs="Arial"/>
          <w:b/>
          <w:bCs/>
          <w:iCs/>
          <w:lang w:val="it-CH"/>
        </w:rPr>
        <w:t>Indice</w:t>
      </w:r>
    </w:p>
    <w:p w14:paraId="155A68E7" w14:textId="62E0CF98" w:rsidR="005513D6" w:rsidRDefault="00784E3A">
      <w:pPr>
        <w:pStyle w:val="Verzeichnis2"/>
        <w:tabs>
          <w:tab w:val="left" w:pos="720"/>
          <w:tab w:val="right" w:leader="dot" w:pos="9060"/>
        </w:tabs>
        <w:rPr>
          <w:rFonts w:asciiTheme="minorHAnsi" w:eastAsiaTheme="minorEastAsia" w:hAnsiTheme="minorHAnsi" w:cstheme="minorBidi"/>
          <w:b w:val="0"/>
          <w:smallCaps w:val="0"/>
          <w:noProof/>
          <w:sz w:val="22"/>
          <w:szCs w:val="22"/>
        </w:rPr>
      </w:pPr>
      <w:r w:rsidRPr="00097481">
        <w:rPr>
          <w:rFonts w:cs="Arial"/>
          <w:b w:val="0"/>
          <w:smallCaps w:val="0"/>
          <w:lang w:val="it-CH"/>
        </w:rPr>
        <w:fldChar w:fldCharType="begin"/>
      </w:r>
      <w:r w:rsidRPr="00097481">
        <w:rPr>
          <w:rFonts w:cs="Arial"/>
          <w:b w:val="0"/>
          <w:smallCaps w:val="0"/>
          <w:lang w:val="it-CH"/>
        </w:rPr>
        <w:instrText xml:space="preserve"> TOC \o "1-5" \h \z \u </w:instrText>
      </w:r>
      <w:r w:rsidRPr="00097481">
        <w:rPr>
          <w:rFonts w:cs="Arial"/>
          <w:b w:val="0"/>
          <w:smallCaps w:val="0"/>
          <w:lang w:val="it-CH"/>
        </w:rPr>
        <w:fldChar w:fldCharType="separate"/>
      </w:r>
      <w:hyperlink w:anchor="_Toc132355740" w:history="1">
        <w:r w:rsidR="005513D6" w:rsidRPr="003B73CC">
          <w:rPr>
            <w:rStyle w:val="Hyperlink"/>
            <w:noProof/>
            <w:lang w:val="it-CH"/>
          </w:rPr>
          <w:t>I.</w:t>
        </w:r>
        <w:r w:rsidR="005513D6">
          <w:rPr>
            <w:rFonts w:asciiTheme="minorHAnsi" w:eastAsiaTheme="minorEastAsia" w:hAnsiTheme="minorHAnsi" w:cstheme="minorBidi"/>
            <w:b w:val="0"/>
            <w:smallCaps w:val="0"/>
            <w:noProof/>
            <w:sz w:val="22"/>
            <w:szCs w:val="22"/>
          </w:rPr>
          <w:tab/>
        </w:r>
        <w:r w:rsidR="005513D6" w:rsidRPr="003B73CC">
          <w:rPr>
            <w:rStyle w:val="Hyperlink"/>
            <w:noProof/>
            <w:lang w:val="it-CH"/>
          </w:rPr>
          <w:t>aspetti generali</w:t>
        </w:r>
        <w:r w:rsidR="005513D6">
          <w:rPr>
            <w:noProof/>
            <w:webHidden/>
          </w:rPr>
          <w:tab/>
        </w:r>
        <w:r w:rsidR="005513D6">
          <w:rPr>
            <w:noProof/>
            <w:webHidden/>
          </w:rPr>
          <w:fldChar w:fldCharType="begin"/>
        </w:r>
        <w:r w:rsidR="005513D6">
          <w:rPr>
            <w:noProof/>
            <w:webHidden/>
          </w:rPr>
          <w:instrText xml:space="preserve"> PAGEREF _Toc132355740 \h </w:instrText>
        </w:r>
        <w:r w:rsidR="005513D6">
          <w:rPr>
            <w:noProof/>
            <w:webHidden/>
          </w:rPr>
        </w:r>
        <w:r w:rsidR="005513D6">
          <w:rPr>
            <w:noProof/>
            <w:webHidden/>
          </w:rPr>
          <w:fldChar w:fldCharType="separate"/>
        </w:r>
        <w:r w:rsidR="005513D6">
          <w:rPr>
            <w:noProof/>
            <w:webHidden/>
          </w:rPr>
          <w:t>2</w:t>
        </w:r>
        <w:r w:rsidR="005513D6">
          <w:rPr>
            <w:noProof/>
            <w:webHidden/>
          </w:rPr>
          <w:fldChar w:fldCharType="end"/>
        </w:r>
      </w:hyperlink>
    </w:p>
    <w:p w14:paraId="48772A54" w14:textId="26320EFF"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41" w:history="1">
        <w:r w:rsidR="005513D6" w:rsidRPr="003B73CC">
          <w:rPr>
            <w:rStyle w:val="Hyperlink"/>
            <w:rFonts w:cs="Arial"/>
            <w:noProof/>
            <w:lang w:val="it-CH"/>
          </w:rPr>
          <w:t>1.</w:t>
        </w:r>
        <w:r w:rsidR="005513D6">
          <w:rPr>
            <w:rFonts w:asciiTheme="minorHAnsi" w:eastAsiaTheme="minorEastAsia" w:hAnsiTheme="minorHAnsi" w:cstheme="minorBidi"/>
            <w:noProof/>
            <w:sz w:val="22"/>
            <w:szCs w:val="22"/>
          </w:rPr>
          <w:tab/>
        </w:r>
        <w:r w:rsidR="005513D6" w:rsidRPr="003B73CC">
          <w:rPr>
            <w:rStyle w:val="Hyperlink"/>
            <w:noProof/>
            <w:lang w:val="it-CH"/>
          </w:rPr>
          <w:t>Basi</w:t>
        </w:r>
        <w:r w:rsidR="005513D6">
          <w:rPr>
            <w:noProof/>
            <w:webHidden/>
          </w:rPr>
          <w:tab/>
        </w:r>
        <w:r w:rsidR="005513D6">
          <w:rPr>
            <w:noProof/>
            <w:webHidden/>
          </w:rPr>
          <w:fldChar w:fldCharType="begin"/>
        </w:r>
        <w:r w:rsidR="005513D6">
          <w:rPr>
            <w:noProof/>
            <w:webHidden/>
          </w:rPr>
          <w:instrText xml:space="preserve"> PAGEREF _Toc132355741 \h </w:instrText>
        </w:r>
        <w:r w:rsidR="005513D6">
          <w:rPr>
            <w:noProof/>
            <w:webHidden/>
          </w:rPr>
        </w:r>
        <w:r w:rsidR="005513D6">
          <w:rPr>
            <w:noProof/>
            <w:webHidden/>
          </w:rPr>
          <w:fldChar w:fldCharType="separate"/>
        </w:r>
        <w:r w:rsidR="005513D6">
          <w:rPr>
            <w:noProof/>
            <w:webHidden/>
          </w:rPr>
          <w:t>2</w:t>
        </w:r>
        <w:r w:rsidR="005513D6">
          <w:rPr>
            <w:noProof/>
            <w:webHidden/>
          </w:rPr>
          <w:fldChar w:fldCharType="end"/>
        </w:r>
      </w:hyperlink>
    </w:p>
    <w:p w14:paraId="1E9FAC23" w14:textId="05F5AF18"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42" w:history="1">
        <w:r w:rsidR="005513D6" w:rsidRPr="003B73CC">
          <w:rPr>
            <w:rStyle w:val="Hyperlink"/>
            <w:rFonts w:cs="Arial"/>
            <w:noProof/>
            <w:lang w:val="it-CH"/>
          </w:rPr>
          <w:t>2.</w:t>
        </w:r>
        <w:r w:rsidR="005513D6">
          <w:rPr>
            <w:rFonts w:asciiTheme="minorHAnsi" w:eastAsiaTheme="minorEastAsia" w:hAnsiTheme="minorHAnsi" w:cstheme="minorBidi"/>
            <w:noProof/>
            <w:sz w:val="22"/>
            <w:szCs w:val="22"/>
          </w:rPr>
          <w:tab/>
        </w:r>
        <w:r w:rsidR="005513D6" w:rsidRPr="003B73CC">
          <w:rPr>
            <w:rStyle w:val="Hyperlink"/>
            <w:noProof/>
            <w:lang w:val="it-CH"/>
          </w:rPr>
          <w:t>Principi</w:t>
        </w:r>
        <w:r w:rsidR="005513D6">
          <w:rPr>
            <w:noProof/>
            <w:webHidden/>
          </w:rPr>
          <w:tab/>
        </w:r>
        <w:r w:rsidR="005513D6">
          <w:rPr>
            <w:noProof/>
            <w:webHidden/>
          </w:rPr>
          <w:fldChar w:fldCharType="begin"/>
        </w:r>
        <w:r w:rsidR="005513D6">
          <w:rPr>
            <w:noProof/>
            <w:webHidden/>
          </w:rPr>
          <w:instrText xml:space="preserve"> PAGEREF _Toc132355742 \h </w:instrText>
        </w:r>
        <w:r w:rsidR="005513D6">
          <w:rPr>
            <w:noProof/>
            <w:webHidden/>
          </w:rPr>
        </w:r>
        <w:r w:rsidR="005513D6">
          <w:rPr>
            <w:noProof/>
            <w:webHidden/>
          </w:rPr>
          <w:fldChar w:fldCharType="separate"/>
        </w:r>
        <w:r w:rsidR="005513D6">
          <w:rPr>
            <w:noProof/>
            <w:webHidden/>
          </w:rPr>
          <w:t>2</w:t>
        </w:r>
        <w:r w:rsidR="005513D6">
          <w:rPr>
            <w:noProof/>
            <w:webHidden/>
          </w:rPr>
          <w:fldChar w:fldCharType="end"/>
        </w:r>
      </w:hyperlink>
    </w:p>
    <w:p w14:paraId="6E9B8976" w14:textId="0A756FB5"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43" w:history="1">
        <w:r w:rsidR="005513D6" w:rsidRPr="003B73CC">
          <w:rPr>
            <w:rStyle w:val="Hyperlink"/>
            <w:rFonts w:cs="Arial"/>
            <w:noProof/>
            <w:lang w:val="it-CH"/>
          </w:rPr>
          <w:t>3.</w:t>
        </w:r>
        <w:r w:rsidR="005513D6">
          <w:rPr>
            <w:rFonts w:asciiTheme="minorHAnsi" w:eastAsiaTheme="minorEastAsia" w:hAnsiTheme="minorHAnsi" w:cstheme="minorBidi"/>
            <w:noProof/>
            <w:sz w:val="22"/>
            <w:szCs w:val="22"/>
          </w:rPr>
          <w:tab/>
        </w:r>
        <w:r w:rsidR="005513D6" w:rsidRPr="003B73CC">
          <w:rPr>
            <w:rStyle w:val="Hyperlink"/>
            <w:noProof/>
            <w:lang w:val="it-CH"/>
          </w:rPr>
          <w:t>Definizioni</w:t>
        </w:r>
        <w:r w:rsidR="005513D6">
          <w:rPr>
            <w:noProof/>
            <w:webHidden/>
          </w:rPr>
          <w:tab/>
        </w:r>
        <w:r w:rsidR="005513D6">
          <w:rPr>
            <w:noProof/>
            <w:webHidden/>
          </w:rPr>
          <w:fldChar w:fldCharType="begin"/>
        </w:r>
        <w:r w:rsidR="005513D6">
          <w:rPr>
            <w:noProof/>
            <w:webHidden/>
          </w:rPr>
          <w:instrText xml:space="preserve"> PAGEREF _Toc132355743 \h </w:instrText>
        </w:r>
        <w:r w:rsidR="005513D6">
          <w:rPr>
            <w:noProof/>
            <w:webHidden/>
          </w:rPr>
        </w:r>
        <w:r w:rsidR="005513D6">
          <w:rPr>
            <w:noProof/>
            <w:webHidden/>
          </w:rPr>
          <w:fldChar w:fldCharType="separate"/>
        </w:r>
        <w:r w:rsidR="005513D6">
          <w:rPr>
            <w:noProof/>
            <w:webHidden/>
          </w:rPr>
          <w:t>2</w:t>
        </w:r>
        <w:r w:rsidR="005513D6">
          <w:rPr>
            <w:noProof/>
            <w:webHidden/>
          </w:rPr>
          <w:fldChar w:fldCharType="end"/>
        </w:r>
      </w:hyperlink>
    </w:p>
    <w:p w14:paraId="5FF57065" w14:textId="7F38AB8D"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44" w:history="1">
        <w:r w:rsidR="005513D6" w:rsidRPr="003B73CC">
          <w:rPr>
            <w:rStyle w:val="Hyperlink"/>
            <w:rFonts w:cs="Arial"/>
            <w:noProof/>
            <w:lang w:val="it-CH"/>
          </w:rPr>
          <w:t>4.</w:t>
        </w:r>
        <w:r w:rsidR="005513D6">
          <w:rPr>
            <w:rFonts w:asciiTheme="minorHAnsi" w:eastAsiaTheme="minorEastAsia" w:hAnsiTheme="minorHAnsi" w:cstheme="minorBidi"/>
            <w:noProof/>
            <w:sz w:val="22"/>
            <w:szCs w:val="22"/>
          </w:rPr>
          <w:tab/>
        </w:r>
        <w:r w:rsidR="005513D6" w:rsidRPr="003B73CC">
          <w:rPr>
            <w:rStyle w:val="Hyperlink"/>
            <w:noProof/>
            <w:lang w:val="it-CH"/>
          </w:rPr>
          <w:t>Campo di applicazione LRD</w:t>
        </w:r>
        <w:r w:rsidR="005513D6">
          <w:rPr>
            <w:noProof/>
            <w:webHidden/>
          </w:rPr>
          <w:tab/>
        </w:r>
        <w:r w:rsidR="005513D6">
          <w:rPr>
            <w:noProof/>
            <w:webHidden/>
          </w:rPr>
          <w:fldChar w:fldCharType="begin"/>
        </w:r>
        <w:r w:rsidR="005513D6">
          <w:rPr>
            <w:noProof/>
            <w:webHidden/>
          </w:rPr>
          <w:instrText xml:space="preserve"> PAGEREF _Toc132355744 \h </w:instrText>
        </w:r>
        <w:r w:rsidR="005513D6">
          <w:rPr>
            <w:noProof/>
            <w:webHidden/>
          </w:rPr>
        </w:r>
        <w:r w:rsidR="005513D6">
          <w:rPr>
            <w:noProof/>
            <w:webHidden/>
          </w:rPr>
          <w:fldChar w:fldCharType="separate"/>
        </w:r>
        <w:r w:rsidR="005513D6">
          <w:rPr>
            <w:noProof/>
            <w:webHidden/>
          </w:rPr>
          <w:t>2</w:t>
        </w:r>
        <w:r w:rsidR="005513D6">
          <w:rPr>
            <w:noProof/>
            <w:webHidden/>
          </w:rPr>
          <w:fldChar w:fldCharType="end"/>
        </w:r>
      </w:hyperlink>
    </w:p>
    <w:p w14:paraId="65E5CEB2" w14:textId="49E2043D"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45" w:history="1">
        <w:r w:rsidR="005513D6" w:rsidRPr="003B73CC">
          <w:rPr>
            <w:rStyle w:val="Hyperlink"/>
            <w:rFonts w:cs="Arial"/>
            <w:noProof/>
            <w:lang w:val="it-CH"/>
          </w:rPr>
          <w:t>5.</w:t>
        </w:r>
        <w:r w:rsidR="005513D6">
          <w:rPr>
            <w:rFonts w:asciiTheme="minorHAnsi" w:eastAsiaTheme="minorEastAsia" w:hAnsiTheme="minorHAnsi" w:cstheme="minorBidi"/>
            <w:noProof/>
            <w:sz w:val="22"/>
            <w:szCs w:val="22"/>
          </w:rPr>
          <w:tab/>
        </w:r>
        <w:r w:rsidR="005513D6" w:rsidRPr="003B73CC">
          <w:rPr>
            <w:rStyle w:val="Hyperlink"/>
            <w:noProof/>
            <w:lang w:val="it-CH"/>
          </w:rPr>
          <w:t>Aspetti organizzativi</w:t>
        </w:r>
        <w:r w:rsidR="005513D6">
          <w:rPr>
            <w:noProof/>
            <w:webHidden/>
          </w:rPr>
          <w:tab/>
        </w:r>
        <w:r w:rsidR="005513D6">
          <w:rPr>
            <w:noProof/>
            <w:webHidden/>
          </w:rPr>
          <w:fldChar w:fldCharType="begin"/>
        </w:r>
        <w:r w:rsidR="005513D6">
          <w:rPr>
            <w:noProof/>
            <w:webHidden/>
          </w:rPr>
          <w:instrText xml:space="preserve"> PAGEREF _Toc132355745 \h </w:instrText>
        </w:r>
        <w:r w:rsidR="005513D6">
          <w:rPr>
            <w:noProof/>
            <w:webHidden/>
          </w:rPr>
        </w:r>
        <w:r w:rsidR="005513D6">
          <w:rPr>
            <w:noProof/>
            <w:webHidden/>
          </w:rPr>
          <w:fldChar w:fldCharType="separate"/>
        </w:r>
        <w:r w:rsidR="005513D6">
          <w:rPr>
            <w:noProof/>
            <w:webHidden/>
          </w:rPr>
          <w:t>3</w:t>
        </w:r>
        <w:r w:rsidR="005513D6">
          <w:rPr>
            <w:noProof/>
            <w:webHidden/>
          </w:rPr>
          <w:fldChar w:fldCharType="end"/>
        </w:r>
      </w:hyperlink>
    </w:p>
    <w:p w14:paraId="3C37741B" w14:textId="05CCC2D1"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46" w:history="1">
        <w:r w:rsidR="005513D6" w:rsidRPr="003B73CC">
          <w:rPr>
            <w:rStyle w:val="Hyperlink"/>
            <w:rFonts w:cs="Arial"/>
            <w:noProof/>
            <w:lang w:val="it-CH"/>
          </w:rPr>
          <w:t>5.1.</w:t>
        </w:r>
        <w:r w:rsidR="005513D6">
          <w:rPr>
            <w:rFonts w:asciiTheme="minorHAnsi" w:eastAsiaTheme="minorEastAsia" w:hAnsiTheme="minorHAnsi" w:cstheme="minorBidi"/>
            <w:noProof/>
            <w:sz w:val="22"/>
            <w:szCs w:val="22"/>
          </w:rPr>
          <w:tab/>
        </w:r>
        <w:r w:rsidR="005513D6" w:rsidRPr="003B73CC">
          <w:rPr>
            <w:rStyle w:val="Hyperlink"/>
            <w:noProof/>
            <w:lang w:val="it-CH"/>
          </w:rPr>
          <w:t>Organo supremo di direzione</w:t>
        </w:r>
        <w:r w:rsidR="005513D6">
          <w:rPr>
            <w:noProof/>
            <w:webHidden/>
          </w:rPr>
          <w:tab/>
        </w:r>
        <w:r w:rsidR="005513D6">
          <w:rPr>
            <w:noProof/>
            <w:webHidden/>
          </w:rPr>
          <w:fldChar w:fldCharType="begin"/>
        </w:r>
        <w:r w:rsidR="005513D6">
          <w:rPr>
            <w:noProof/>
            <w:webHidden/>
          </w:rPr>
          <w:instrText xml:space="preserve"> PAGEREF _Toc132355746 \h </w:instrText>
        </w:r>
        <w:r w:rsidR="005513D6">
          <w:rPr>
            <w:noProof/>
            <w:webHidden/>
          </w:rPr>
        </w:r>
        <w:r w:rsidR="005513D6">
          <w:rPr>
            <w:noProof/>
            <w:webHidden/>
          </w:rPr>
          <w:fldChar w:fldCharType="separate"/>
        </w:r>
        <w:r w:rsidR="005513D6">
          <w:rPr>
            <w:noProof/>
            <w:webHidden/>
          </w:rPr>
          <w:t>3</w:t>
        </w:r>
        <w:r w:rsidR="005513D6">
          <w:rPr>
            <w:noProof/>
            <w:webHidden/>
          </w:rPr>
          <w:fldChar w:fldCharType="end"/>
        </w:r>
      </w:hyperlink>
    </w:p>
    <w:p w14:paraId="366E09CC" w14:textId="1A5A7594"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47" w:history="1">
        <w:r w:rsidR="005513D6" w:rsidRPr="003B73CC">
          <w:rPr>
            <w:rStyle w:val="Hyperlink"/>
            <w:rFonts w:cs="Arial"/>
            <w:noProof/>
            <w:lang w:val="it-CH"/>
          </w:rPr>
          <w:t>5.2.</w:t>
        </w:r>
        <w:r w:rsidR="005513D6">
          <w:rPr>
            <w:rFonts w:asciiTheme="minorHAnsi" w:eastAsiaTheme="minorEastAsia" w:hAnsiTheme="minorHAnsi" w:cstheme="minorBidi"/>
            <w:noProof/>
            <w:sz w:val="22"/>
            <w:szCs w:val="22"/>
          </w:rPr>
          <w:tab/>
        </w:r>
        <w:r w:rsidR="005513D6" w:rsidRPr="003B73CC">
          <w:rPr>
            <w:rStyle w:val="Hyperlink"/>
            <w:noProof/>
            <w:lang w:val="it-CH"/>
          </w:rPr>
          <w:t>Servizio di lotta contro il riciclaggio di denaro</w:t>
        </w:r>
        <w:r w:rsidR="005513D6">
          <w:rPr>
            <w:noProof/>
            <w:webHidden/>
          </w:rPr>
          <w:tab/>
        </w:r>
        <w:r w:rsidR="005513D6">
          <w:rPr>
            <w:noProof/>
            <w:webHidden/>
          </w:rPr>
          <w:fldChar w:fldCharType="begin"/>
        </w:r>
        <w:r w:rsidR="005513D6">
          <w:rPr>
            <w:noProof/>
            <w:webHidden/>
          </w:rPr>
          <w:instrText xml:space="preserve"> PAGEREF _Toc132355747 \h </w:instrText>
        </w:r>
        <w:r w:rsidR="005513D6">
          <w:rPr>
            <w:noProof/>
            <w:webHidden/>
          </w:rPr>
        </w:r>
        <w:r w:rsidR="005513D6">
          <w:rPr>
            <w:noProof/>
            <w:webHidden/>
          </w:rPr>
          <w:fldChar w:fldCharType="separate"/>
        </w:r>
        <w:r w:rsidR="005513D6">
          <w:rPr>
            <w:noProof/>
            <w:webHidden/>
          </w:rPr>
          <w:t>3</w:t>
        </w:r>
        <w:r w:rsidR="005513D6">
          <w:rPr>
            <w:noProof/>
            <w:webHidden/>
          </w:rPr>
          <w:fldChar w:fldCharType="end"/>
        </w:r>
      </w:hyperlink>
    </w:p>
    <w:p w14:paraId="367AB6B8" w14:textId="605D7192"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48" w:history="1">
        <w:r w:rsidR="005513D6" w:rsidRPr="003B73CC">
          <w:rPr>
            <w:rStyle w:val="Hyperlink"/>
            <w:rFonts w:cs="Arial"/>
            <w:noProof/>
            <w:lang w:val="it-CH"/>
          </w:rPr>
          <w:t>5.3.</w:t>
        </w:r>
        <w:r w:rsidR="005513D6">
          <w:rPr>
            <w:rFonts w:asciiTheme="minorHAnsi" w:eastAsiaTheme="minorEastAsia" w:hAnsiTheme="minorHAnsi" w:cstheme="minorBidi"/>
            <w:noProof/>
            <w:sz w:val="22"/>
            <w:szCs w:val="22"/>
          </w:rPr>
          <w:tab/>
        </w:r>
        <w:r w:rsidR="005513D6" w:rsidRPr="003B73CC">
          <w:rPr>
            <w:rStyle w:val="Hyperlink"/>
            <w:noProof/>
            <w:lang w:val="it-CH"/>
          </w:rPr>
          <w:t>Incarto IF</w:t>
        </w:r>
        <w:r w:rsidR="005513D6">
          <w:rPr>
            <w:noProof/>
            <w:webHidden/>
          </w:rPr>
          <w:tab/>
        </w:r>
        <w:r w:rsidR="005513D6">
          <w:rPr>
            <w:noProof/>
            <w:webHidden/>
          </w:rPr>
          <w:fldChar w:fldCharType="begin"/>
        </w:r>
        <w:r w:rsidR="005513D6">
          <w:rPr>
            <w:noProof/>
            <w:webHidden/>
          </w:rPr>
          <w:instrText xml:space="preserve"> PAGEREF _Toc132355748 \h </w:instrText>
        </w:r>
        <w:r w:rsidR="005513D6">
          <w:rPr>
            <w:noProof/>
            <w:webHidden/>
          </w:rPr>
        </w:r>
        <w:r w:rsidR="005513D6">
          <w:rPr>
            <w:noProof/>
            <w:webHidden/>
          </w:rPr>
          <w:fldChar w:fldCharType="separate"/>
        </w:r>
        <w:r w:rsidR="005513D6">
          <w:rPr>
            <w:noProof/>
            <w:webHidden/>
          </w:rPr>
          <w:t>4</w:t>
        </w:r>
        <w:r w:rsidR="005513D6">
          <w:rPr>
            <w:noProof/>
            <w:webHidden/>
          </w:rPr>
          <w:fldChar w:fldCharType="end"/>
        </w:r>
      </w:hyperlink>
    </w:p>
    <w:p w14:paraId="1CC081FE" w14:textId="1CE405D4"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49" w:history="1">
        <w:r w:rsidR="005513D6" w:rsidRPr="003B73CC">
          <w:rPr>
            <w:rStyle w:val="Hyperlink"/>
            <w:rFonts w:cs="Arial"/>
            <w:noProof/>
            <w:lang w:val="it-CH"/>
          </w:rPr>
          <w:t>5.4.</w:t>
        </w:r>
        <w:r w:rsidR="005513D6">
          <w:rPr>
            <w:rFonts w:asciiTheme="minorHAnsi" w:eastAsiaTheme="minorEastAsia" w:hAnsiTheme="minorHAnsi" w:cstheme="minorBidi"/>
            <w:noProof/>
            <w:sz w:val="22"/>
            <w:szCs w:val="22"/>
          </w:rPr>
          <w:tab/>
        </w:r>
        <w:r w:rsidR="005513D6" w:rsidRPr="003B73CC">
          <w:rPr>
            <w:rStyle w:val="Hyperlink"/>
            <w:noProof/>
            <w:lang w:val="it-CH"/>
          </w:rPr>
          <w:t>Elenco e numerazione degli incarti IF</w:t>
        </w:r>
        <w:r w:rsidR="005513D6">
          <w:rPr>
            <w:noProof/>
            <w:webHidden/>
          </w:rPr>
          <w:tab/>
        </w:r>
        <w:r w:rsidR="005513D6">
          <w:rPr>
            <w:noProof/>
            <w:webHidden/>
          </w:rPr>
          <w:fldChar w:fldCharType="begin"/>
        </w:r>
        <w:r w:rsidR="005513D6">
          <w:rPr>
            <w:noProof/>
            <w:webHidden/>
          </w:rPr>
          <w:instrText xml:space="preserve"> PAGEREF _Toc132355749 \h </w:instrText>
        </w:r>
        <w:r w:rsidR="005513D6">
          <w:rPr>
            <w:noProof/>
            <w:webHidden/>
          </w:rPr>
        </w:r>
        <w:r w:rsidR="005513D6">
          <w:rPr>
            <w:noProof/>
            <w:webHidden/>
          </w:rPr>
          <w:fldChar w:fldCharType="separate"/>
        </w:r>
        <w:r w:rsidR="005513D6">
          <w:rPr>
            <w:noProof/>
            <w:webHidden/>
          </w:rPr>
          <w:t>4</w:t>
        </w:r>
        <w:r w:rsidR="005513D6">
          <w:rPr>
            <w:noProof/>
            <w:webHidden/>
          </w:rPr>
          <w:fldChar w:fldCharType="end"/>
        </w:r>
      </w:hyperlink>
    </w:p>
    <w:p w14:paraId="2047BC40" w14:textId="7A67E9AC"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50" w:history="1">
        <w:r w:rsidR="005513D6" w:rsidRPr="003B73CC">
          <w:rPr>
            <w:rStyle w:val="Hyperlink"/>
            <w:rFonts w:cs="Arial"/>
            <w:noProof/>
            <w:lang w:val="it-CH"/>
          </w:rPr>
          <w:t>5.5.</w:t>
        </w:r>
        <w:r w:rsidR="005513D6">
          <w:rPr>
            <w:rFonts w:asciiTheme="minorHAnsi" w:eastAsiaTheme="minorEastAsia" w:hAnsiTheme="minorHAnsi" w:cstheme="minorBidi"/>
            <w:noProof/>
            <w:sz w:val="22"/>
            <w:szCs w:val="22"/>
          </w:rPr>
          <w:tab/>
        </w:r>
        <w:r w:rsidR="005513D6" w:rsidRPr="003B73CC">
          <w:rPr>
            <w:rStyle w:val="Hyperlink"/>
            <w:noProof/>
            <w:lang w:val="it-CH"/>
          </w:rPr>
          <w:t>Banca dati</w:t>
        </w:r>
        <w:r w:rsidR="005513D6">
          <w:rPr>
            <w:noProof/>
            <w:webHidden/>
          </w:rPr>
          <w:tab/>
        </w:r>
        <w:r w:rsidR="005513D6">
          <w:rPr>
            <w:noProof/>
            <w:webHidden/>
          </w:rPr>
          <w:fldChar w:fldCharType="begin"/>
        </w:r>
        <w:r w:rsidR="005513D6">
          <w:rPr>
            <w:noProof/>
            <w:webHidden/>
          </w:rPr>
          <w:instrText xml:space="preserve"> PAGEREF _Toc132355750 \h </w:instrText>
        </w:r>
        <w:r w:rsidR="005513D6">
          <w:rPr>
            <w:noProof/>
            <w:webHidden/>
          </w:rPr>
        </w:r>
        <w:r w:rsidR="005513D6">
          <w:rPr>
            <w:noProof/>
            <w:webHidden/>
          </w:rPr>
          <w:fldChar w:fldCharType="separate"/>
        </w:r>
        <w:r w:rsidR="005513D6">
          <w:rPr>
            <w:noProof/>
            <w:webHidden/>
          </w:rPr>
          <w:t>5</w:t>
        </w:r>
        <w:r w:rsidR="005513D6">
          <w:rPr>
            <w:noProof/>
            <w:webHidden/>
          </w:rPr>
          <w:fldChar w:fldCharType="end"/>
        </w:r>
      </w:hyperlink>
    </w:p>
    <w:p w14:paraId="7B0DA7F5" w14:textId="233DA9BF"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51" w:history="1">
        <w:r w:rsidR="005513D6" w:rsidRPr="003B73CC">
          <w:rPr>
            <w:rStyle w:val="Hyperlink"/>
            <w:rFonts w:cs="Arial"/>
            <w:noProof/>
            <w:lang w:val="it-CH"/>
          </w:rPr>
          <w:t>5.6.</w:t>
        </w:r>
        <w:r w:rsidR="005513D6">
          <w:rPr>
            <w:rFonts w:asciiTheme="minorHAnsi" w:eastAsiaTheme="minorEastAsia" w:hAnsiTheme="minorHAnsi" w:cstheme="minorBidi"/>
            <w:noProof/>
            <w:sz w:val="22"/>
            <w:szCs w:val="22"/>
          </w:rPr>
          <w:tab/>
        </w:r>
        <w:r w:rsidR="005513D6" w:rsidRPr="003B73CC">
          <w:rPr>
            <w:rStyle w:val="Hyperlink"/>
            <w:noProof/>
            <w:lang w:val="it-CH"/>
          </w:rPr>
          <w:t>Controllo e revisione interni</w:t>
        </w:r>
        <w:r w:rsidR="005513D6">
          <w:rPr>
            <w:noProof/>
            <w:webHidden/>
          </w:rPr>
          <w:tab/>
        </w:r>
        <w:r w:rsidR="005513D6">
          <w:rPr>
            <w:noProof/>
            <w:webHidden/>
          </w:rPr>
          <w:fldChar w:fldCharType="begin"/>
        </w:r>
        <w:r w:rsidR="005513D6">
          <w:rPr>
            <w:noProof/>
            <w:webHidden/>
          </w:rPr>
          <w:instrText xml:space="preserve"> PAGEREF _Toc132355751 \h </w:instrText>
        </w:r>
        <w:r w:rsidR="005513D6">
          <w:rPr>
            <w:noProof/>
            <w:webHidden/>
          </w:rPr>
        </w:r>
        <w:r w:rsidR="005513D6">
          <w:rPr>
            <w:noProof/>
            <w:webHidden/>
          </w:rPr>
          <w:fldChar w:fldCharType="separate"/>
        </w:r>
        <w:r w:rsidR="005513D6">
          <w:rPr>
            <w:noProof/>
            <w:webHidden/>
          </w:rPr>
          <w:t>5</w:t>
        </w:r>
        <w:r w:rsidR="005513D6">
          <w:rPr>
            <w:noProof/>
            <w:webHidden/>
          </w:rPr>
          <w:fldChar w:fldCharType="end"/>
        </w:r>
      </w:hyperlink>
    </w:p>
    <w:p w14:paraId="55F1517F" w14:textId="2B1C6ACD"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52" w:history="1">
        <w:r w:rsidR="005513D6" w:rsidRPr="003B73CC">
          <w:rPr>
            <w:rStyle w:val="Hyperlink"/>
            <w:rFonts w:cs="Arial"/>
            <w:noProof/>
            <w:lang w:val="it-CH"/>
          </w:rPr>
          <w:t>5.7.</w:t>
        </w:r>
        <w:r w:rsidR="005513D6">
          <w:rPr>
            <w:rFonts w:asciiTheme="minorHAnsi" w:eastAsiaTheme="minorEastAsia" w:hAnsiTheme="minorHAnsi" w:cstheme="minorBidi"/>
            <w:noProof/>
            <w:sz w:val="22"/>
            <w:szCs w:val="22"/>
          </w:rPr>
          <w:tab/>
        </w:r>
        <w:r w:rsidR="005513D6" w:rsidRPr="003B73CC">
          <w:rPr>
            <w:rStyle w:val="Hyperlink"/>
            <w:noProof/>
            <w:lang w:val="it-CH"/>
          </w:rPr>
          <w:t>Controllo esterno</w:t>
        </w:r>
        <w:r w:rsidR="005513D6">
          <w:rPr>
            <w:noProof/>
            <w:webHidden/>
          </w:rPr>
          <w:tab/>
        </w:r>
        <w:r w:rsidR="005513D6">
          <w:rPr>
            <w:noProof/>
            <w:webHidden/>
          </w:rPr>
          <w:fldChar w:fldCharType="begin"/>
        </w:r>
        <w:r w:rsidR="005513D6">
          <w:rPr>
            <w:noProof/>
            <w:webHidden/>
          </w:rPr>
          <w:instrText xml:space="preserve"> PAGEREF _Toc132355752 \h </w:instrText>
        </w:r>
        <w:r w:rsidR="005513D6">
          <w:rPr>
            <w:noProof/>
            <w:webHidden/>
          </w:rPr>
        </w:r>
        <w:r w:rsidR="005513D6">
          <w:rPr>
            <w:noProof/>
            <w:webHidden/>
          </w:rPr>
          <w:fldChar w:fldCharType="separate"/>
        </w:r>
        <w:r w:rsidR="005513D6">
          <w:rPr>
            <w:noProof/>
            <w:webHidden/>
          </w:rPr>
          <w:t>5</w:t>
        </w:r>
        <w:r w:rsidR="005513D6">
          <w:rPr>
            <w:noProof/>
            <w:webHidden/>
          </w:rPr>
          <w:fldChar w:fldCharType="end"/>
        </w:r>
      </w:hyperlink>
    </w:p>
    <w:p w14:paraId="25D059C4" w14:textId="7EF4CA23"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53" w:history="1">
        <w:r w:rsidR="005513D6" w:rsidRPr="003B73CC">
          <w:rPr>
            <w:rStyle w:val="Hyperlink"/>
            <w:rFonts w:cs="Arial"/>
            <w:noProof/>
            <w:lang w:val="it-CH"/>
          </w:rPr>
          <w:t>5.8.</w:t>
        </w:r>
        <w:r w:rsidR="005513D6">
          <w:rPr>
            <w:rFonts w:asciiTheme="minorHAnsi" w:eastAsiaTheme="minorEastAsia" w:hAnsiTheme="minorHAnsi" w:cstheme="minorBidi"/>
            <w:noProof/>
            <w:sz w:val="22"/>
            <w:szCs w:val="22"/>
          </w:rPr>
          <w:tab/>
        </w:r>
        <w:r w:rsidR="005513D6" w:rsidRPr="003B73CC">
          <w:rPr>
            <w:rStyle w:val="Hyperlink"/>
            <w:noProof/>
            <w:lang w:val="it-CH"/>
          </w:rPr>
          <w:t>Rapporto all'OAD</w:t>
        </w:r>
        <w:r w:rsidR="005513D6">
          <w:rPr>
            <w:noProof/>
            <w:webHidden/>
          </w:rPr>
          <w:tab/>
        </w:r>
        <w:r w:rsidR="005513D6">
          <w:rPr>
            <w:noProof/>
            <w:webHidden/>
          </w:rPr>
          <w:fldChar w:fldCharType="begin"/>
        </w:r>
        <w:r w:rsidR="005513D6">
          <w:rPr>
            <w:noProof/>
            <w:webHidden/>
          </w:rPr>
          <w:instrText xml:space="preserve"> PAGEREF _Toc132355753 \h </w:instrText>
        </w:r>
        <w:r w:rsidR="005513D6">
          <w:rPr>
            <w:noProof/>
            <w:webHidden/>
          </w:rPr>
        </w:r>
        <w:r w:rsidR="005513D6">
          <w:rPr>
            <w:noProof/>
            <w:webHidden/>
          </w:rPr>
          <w:fldChar w:fldCharType="separate"/>
        </w:r>
        <w:r w:rsidR="005513D6">
          <w:rPr>
            <w:noProof/>
            <w:webHidden/>
          </w:rPr>
          <w:t>5</w:t>
        </w:r>
        <w:r w:rsidR="005513D6">
          <w:rPr>
            <w:noProof/>
            <w:webHidden/>
          </w:rPr>
          <w:fldChar w:fldCharType="end"/>
        </w:r>
      </w:hyperlink>
    </w:p>
    <w:p w14:paraId="45108BDF" w14:textId="2FA71729"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54" w:history="1">
        <w:r w:rsidR="005513D6" w:rsidRPr="003B73CC">
          <w:rPr>
            <w:rStyle w:val="Hyperlink"/>
            <w:rFonts w:cs="Arial"/>
            <w:noProof/>
            <w:lang w:val="it-CH"/>
          </w:rPr>
          <w:t>5.9.</w:t>
        </w:r>
        <w:r w:rsidR="005513D6">
          <w:rPr>
            <w:rFonts w:asciiTheme="minorHAnsi" w:eastAsiaTheme="minorEastAsia" w:hAnsiTheme="minorHAnsi" w:cstheme="minorBidi"/>
            <w:noProof/>
            <w:sz w:val="22"/>
            <w:szCs w:val="22"/>
          </w:rPr>
          <w:tab/>
        </w:r>
        <w:r w:rsidR="005513D6" w:rsidRPr="003B73CC">
          <w:rPr>
            <w:rStyle w:val="Hyperlink"/>
            <w:noProof/>
            <w:lang w:val="it-CH"/>
          </w:rPr>
          <w:t>Notifica di variazioni</w:t>
        </w:r>
        <w:r w:rsidR="005513D6">
          <w:rPr>
            <w:noProof/>
            <w:webHidden/>
          </w:rPr>
          <w:tab/>
        </w:r>
        <w:r w:rsidR="005513D6">
          <w:rPr>
            <w:noProof/>
            <w:webHidden/>
          </w:rPr>
          <w:fldChar w:fldCharType="begin"/>
        </w:r>
        <w:r w:rsidR="005513D6">
          <w:rPr>
            <w:noProof/>
            <w:webHidden/>
          </w:rPr>
          <w:instrText xml:space="preserve"> PAGEREF _Toc132355754 \h </w:instrText>
        </w:r>
        <w:r w:rsidR="005513D6">
          <w:rPr>
            <w:noProof/>
            <w:webHidden/>
          </w:rPr>
        </w:r>
        <w:r w:rsidR="005513D6">
          <w:rPr>
            <w:noProof/>
            <w:webHidden/>
          </w:rPr>
          <w:fldChar w:fldCharType="separate"/>
        </w:r>
        <w:r w:rsidR="005513D6">
          <w:rPr>
            <w:noProof/>
            <w:webHidden/>
          </w:rPr>
          <w:t>6</w:t>
        </w:r>
        <w:r w:rsidR="005513D6">
          <w:rPr>
            <w:noProof/>
            <w:webHidden/>
          </w:rPr>
          <w:fldChar w:fldCharType="end"/>
        </w:r>
      </w:hyperlink>
    </w:p>
    <w:p w14:paraId="26D2B16C" w14:textId="1E8360D1"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55" w:history="1">
        <w:r w:rsidR="005513D6" w:rsidRPr="003B73CC">
          <w:rPr>
            <w:rStyle w:val="Hyperlink"/>
            <w:rFonts w:cs="Arial"/>
            <w:noProof/>
            <w:lang w:val="it-CH"/>
          </w:rPr>
          <w:t>5.10.</w:t>
        </w:r>
        <w:r w:rsidR="005513D6">
          <w:rPr>
            <w:rFonts w:asciiTheme="minorHAnsi" w:eastAsiaTheme="minorEastAsia" w:hAnsiTheme="minorHAnsi" w:cstheme="minorBidi"/>
            <w:noProof/>
            <w:sz w:val="22"/>
            <w:szCs w:val="22"/>
          </w:rPr>
          <w:tab/>
        </w:r>
        <w:r w:rsidR="005513D6" w:rsidRPr="003B73CC">
          <w:rPr>
            <w:rStyle w:val="Hyperlink"/>
            <w:noProof/>
            <w:lang w:val="it-CH"/>
          </w:rPr>
          <w:t>Responsabilità</w:t>
        </w:r>
        <w:r w:rsidR="005513D6">
          <w:rPr>
            <w:noProof/>
            <w:webHidden/>
          </w:rPr>
          <w:tab/>
        </w:r>
        <w:r w:rsidR="005513D6">
          <w:rPr>
            <w:noProof/>
            <w:webHidden/>
          </w:rPr>
          <w:fldChar w:fldCharType="begin"/>
        </w:r>
        <w:r w:rsidR="005513D6">
          <w:rPr>
            <w:noProof/>
            <w:webHidden/>
          </w:rPr>
          <w:instrText xml:space="preserve"> PAGEREF _Toc132355755 \h </w:instrText>
        </w:r>
        <w:r w:rsidR="005513D6">
          <w:rPr>
            <w:noProof/>
            <w:webHidden/>
          </w:rPr>
        </w:r>
        <w:r w:rsidR="005513D6">
          <w:rPr>
            <w:noProof/>
            <w:webHidden/>
          </w:rPr>
          <w:fldChar w:fldCharType="separate"/>
        </w:r>
        <w:r w:rsidR="005513D6">
          <w:rPr>
            <w:noProof/>
            <w:webHidden/>
          </w:rPr>
          <w:t>6</w:t>
        </w:r>
        <w:r w:rsidR="005513D6">
          <w:rPr>
            <w:noProof/>
            <w:webHidden/>
          </w:rPr>
          <w:fldChar w:fldCharType="end"/>
        </w:r>
      </w:hyperlink>
    </w:p>
    <w:p w14:paraId="7BED33AE" w14:textId="442D5B88" w:rsidR="005513D6" w:rsidRDefault="004F64EE">
      <w:pPr>
        <w:pStyle w:val="Verzeichnis2"/>
        <w:tabs>
          <w:tab w:val="left" w:pos="720"/>
          <w:tab w:val="right" w:leader="dot" w:pos="9060"/>
        </w:tabs>
        <w:rPr>
          <w:rFonts w:asciiTheme="minorHAnsi" w:eastAsiaTheme="minorEastAsia" w:hAnsiTheme="minorHAnsi" w:cstheme="minorBidi"/>
          <w:b w:val="0"/>
          <w:smallCaps w:val="0"/>
          <w:noProof/>
          <w:sz w:val="22"/>
          <w:szCs w:val="22"/>
        </w:rPr>
      </w:pPr>
      <w:hyperlink w:anchor="_Toc132355756" w:history="1">
        <w:r w:rsidR="005513D6" w:rsidRPr="003B73CC">
          <w:rPr>
            <w:rStyle w:val="Hyperlink"/>
            <w:noProof/>
            <w:lang w:val="it-CH"/>
          </w:rPr>
          <w:t>II.</w:t>
        </w:r>
        <w:r w:rsidR="005513D6">
          <w:rPr>
            <w:rFonts w:asciiTheme="minorHAnsi" w:eastAsiaTheme="minorEastAsia" w:hAnsiTheme="minorHAnsi" w:cstheme="minorBidi"/>
            <w:b w:val="0"/>
            <w:smallCaps w:val="0"/>
            <w:noProof/>
            <w:sz w:val="22"/>
            <w:szCs w:val="22"/>
          </w:rPr>
          <w:tab/>
        </w:r>
        <w:r w:rsidR="005513D6" w:rsidRPr="003B73CC">
          <w:rPr>
            <w:rStyle w:val="Hyperlink"/>
            <w:noProof/>
            <w:lang w:val="it-CH"/>
          </w:rPr>
          <w:t>Istruzioni relative ai mandati IF</w:t>
        </w:r>
        <w:r w:rsidR="005513D6">
          <w:rPr>
            <w:noProof/>
            <w:webHidden/>
          </w:rPr>
          <w:tab/>
        </w:r>
        <w:r w:rsidR="005513D6">
          <w:rPr>
            <w:noProof/>
            <w:webHidden/>
          </w:rPr>
          <w:fldChar w:fldCharType="begin"/>
        </w:r>
        <w:r w:rsidR="005513D6">
          <w:rPr>
            <w:noProof/>
            <w:webHidden/>
          </w:rPr>
          <w:instrText xml:space="preserve"> PAGEREF _Toc132355756 \h </w:instrText>
        </w:r>
        <w:r w:rsidR="005513D6">
          <w:rPr>
            <w:noProof/>
            <w:webHidden/>
          </w:rPr>
        </w:r>
        <w:r w:rsidR="005513D6">
          <w:rPr>
            <w:noProof/>
            <w:webHidden/>
          </w:rPr>
          <w:fldChar w:fldCharType="separate"/>
        </w:r>
        <w:r w:rsidR="005513D6">
          <w:rPr>
            <w:noProof/>
            <w:webHidden/>
          </w:rPr>
          <w:t>6</w:t>
        </w:r>
        <w:r w:rsidR="005513D6">
          <w:rPr>
            <w:noProof/>
            <w:webHidden/>
          </w:rPr>
          <w:fldChar w:fldCharType="end"/>
        </w:r>
      </w:hyperlink>
    </w:p>
    <w:p w14:paraId="55E483EF" w14:textId="3055D2B9"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57" w:history="1">
        <w:r w:rsidR="005513D6" w:rsidRPr="003B73CC">
          <w:rPr>
            <w:rStyle w:val="Hyperlink"/>
            <w:rFonts w:cs="Arial"/>
            <w:noProof/>
            <w:lang w:val="it-CH"/>
          </w:rPr>
          <w:t>1.</w:t>
        </w:r>
        <w:r w:rsidR="005513D6">
          <w:rPr>
            <w:rFonts w:asciiTheme="minorHAnsi" w:eastAsiaTheme="minorEastAsia" w:hAnsiTheme="minorHAnsi" w:cstheme="minorBidi"/>
            <w:noProof/>
            <w:sz w:val="22"/>
            <w:szCs w:val="22"/>
          </w:rPr>
          <w:tab/>
        </w:r>
        <w:r w:rsidR="005513D6" w:rsidRPr="003B73CC">
          <w:rPr>
            <w:rStyle w:val="Hyperlink"/>
            <w:noProof/>
            <w:lang w:val="it-CH"/>
          </w:rPr>
          <w:t>Istruzioni e assegnazione del mandato (triage LRD)</w:t>
        </w:r>
        <w:r w:rsidR="005513D6">
          <w:rPr>
            <w:noProof/>
            <w:webHidden/>
          </w:rPr>
          <w:tab/>
        </w:r>
        <w:r w:rsidR="005513D6">
          <w:rPr>
            <w:noProof/>
            <w:webHidden/>
          </w:rPr>
          <w:fldChar w:fldCharType="begin"/>
        </w:r>
        <w:r w:rsidR="005513D6">
          <w:rPr>
            <w:noProof/>
            <w:webHidden/>
          </w:rPr>
          <w:instrText xml:space="preserve"> PAGEREF _Toc132355757 \h </w:instrText>
        </w:r>
        <w:r w:rsidR="005513D6">
          <w:rPr>
            <w:noProof/>
            <w:webHidden/>
          </w:rPr>
        </w:r>
        <w:r w:rsidR="005513D6">
          <w:rPr>
            <w:noProof/>
            <w:webHidden/>
          </w:rPr>
          <w:fldChar w:fldCharType="separate"/>
        </w:r>
        <w:r w:rsidR="005513D6">
          <w:rPr>
            <w:noProof/>
            <w:webHidden/>
          </w:rPr>
          <w:t>6</w:t>
        </w:r>
        <w:r w:rsidR="005513D6">
          <w:rPr>
            <w:noProof/>
            <w:webHidden/>
          </w:rPr>
          <w:fldChar w:fldCharType="end"/>
        </w:r>
      </w:hyperlink>
    </w:p>
    <w:p w14:paraId="3AA64D0E" w14:textId="293D44C5"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58" w:history="1">
        <w:r w:rsidR="005513D6" w:rsidRPr="003B73CC">
          <w:rPr>
            <w:rStyle w:val="Hyperlink"/>
            <w:rFonts w:cs="Arial"/>
            <w:noProof/>
            <w:lang w:val="it-CH"/>
          </w:rPr>
          <w:t>2.</w:t>
        </w:r>
        <w:r w:rsidR="005513D6">
          <w:rPr>
            <w:rFonts w:asciiTheme="minorHAnsi" w:eastAsiaTheme="minorEastAsia" w:hAnsiTheme="minorHAnsi" w:cstheme="minorBidi"/>
            <w:noProof/>
            <w:sz w:val="22"/>
            <w:szCs w:val="22"/>
          </w:rPr>
          <w:tab/>
        </w:r>
        <w:r w:rsidR="005513D6" w:rsidRPr="003B73CC">
          <w:rPr>
            <w:rStyle w:val="Hyperlink"/>
            <w:rFonts w:cs="Arial"/>
            <w:noProof/>
            <w:lang w:val="it-CH"/>
          </w:rPr>
          <w:t>Procedura in caso di mandati IF</w:t>
        </w:r>
        <w:r w:rsidR="005513D6">
          <w:rPr>
            <w:noProof/>
            <w:webHidden/>
          </w:rPr>
          <w:tab/>
        </w:r>
        <w:r w:rsidR="005513D6">
          <w:rPr>
            <w:noProof/>
            <w:webHidden/>
          </w:rPr>
          <w:fldChar w:fldCharType="begin"/>
        </w:r>
        <w:r w:rsidR="005513D6">
          <w:rPr>
            <w:noProof/>
            <w:webHidden/>
          </w:rPr>
          <w:instrText xml:space="preserve"> PAGEREF _Toc132355758 \h </w:instrText>
        </w:r>
        <w:r w:rsidR="005513D6">
          <w:rPr>
            <w:noProof/>
            <w:webHidden/>
          </w:rPr>
        </w:r>
        <w:r w:rsidR="005513D6">
          <w:rPr>
            <w:noProof/>
            <w:webHidden/>
          </w:rPr>
          <w:fldChar w:fldCharType="separate"/>
        </w:r>
        <w:r w:rsidR="005513D6">
          <w:rPr>
            <w:noProof/>
            <w:webHidden/>
          </w:rPr>
          <w:t>7</w:t>
        </w:r>
        <w:r w:rsidR="005513D6">
          <w:rPr>
            <w:noProof/>
            <w:webHidden/>
          </w:rPr>
          <w:fldChar w:fldCharType="end"/>
        </w:r>
      </w:hyperlink>
    </w:p>
    <w:p w14:paraId="18E6D4C6" w14:textId="632B7743"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59" w:history="1">
        <w:r w:rsidR="005513D6" w:rsidRPr="003B73CC">
          <w:rPr>
            <w:rStyle w:val="Hyperlink"/>
            <w:rFonts w:cs="Arial"/>
            <w:noProof/>
            <w:lang w:val="it-CH"/>
          </w:rPr>
          <w:t>3.</w:t>
        </w:r>
        <w:r w:rsidR="005513D6">
          <w:rPr>
            <w:rFonts w:asciiTheme="minorHAnsi" w:eastAsiaTheme="minorEastAsia" w:hAnsiTheme="minorHAnsi" w:cstheme="minorBidi"/>
            <w:noProof/>
            <w:sz w:val="22"/>
            <w:szCs w:val="22"/>
          </w:rPr>
          <w:tab/>
        </w:r>
        <w:r w:rsidR="005513D6" w:rsidRPr="003B73CC">
          <w:rPr>
            <w:rStyle w:val="Hyperlink"/>
            <w:noProof/>
            <w:lang w:val="it-CH"/>
          </w:rPr>
          <w:t>In particolare creare criteri riosici, il profilo del cliente e assegnazione a una categoria di rischio</w:t>
        </w:r>
        <w:r w:rsidR="005513D6">
          <w:rPr>
            <w:noProof/>
            <w:webHidden/>
          </w:rPr>
          <w:tab/>
        </w:r>
        <w:r w:rsidR="005513D6">
          <w:rPr>
            <w:noProof/>
            <w:webHidden/>
          </w:rPr>
          <w:fldChar w:fldCharType="begin"/>
        </w:r>
        <w:r w:rsidR="005513D6">
          <w:rPr>
            <w:noProof/>
            <w:webHidden/>
          </w:rPr>
          <w:instrText xml:space="preserve"> PAGEREF _Toc132355759 \h </w:instrText>
        </w:r>
        <w:r w:rsidR="005513D6">
          <w:rPr>
            <w:noProof/>
            <w:webHidden/>
          </w:rPr>
        </w:r>
        <w:r w:rsidR="005513D6">
          <w:rPr>
            <w:noProof/>
            <w:webHidden/>
          </w:rPr>
          <w:fldChar w:fldCharType="separate"/>
        </w:r>
        <w:r w:rsidR="005513D6">
          <w:rPr>
            <w:noProof/>
            <w:webHidden/>
          </w:rPr>
          <w:t>7</w:t>
        </w:r>
        <w:r w:rsidR="005513D6">
          <w:rPr>
            <w:noProof/>
            <w:webHidden/>
          </w:rPr>
          <w:fldChar w:fldCharType="end"/>
        </w:r>
      </w:hyperlink>
    </w:p>
    <w:p w14:paraId="6A7D7CBB" w14:textId="50918F47"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60" w:history="1">
        <w:r w:rsidR="005513D6" w:rsidRPr="003B73CC">
          <w:rPr>
            <w:rStyle w:val="Hyperlink"/>
            <w:rFonts w:cs="Arial"/>
            <w:noProof/>
            <w:lang w:val="it-CH"/>
          </w:rPr>
          <w:t>4.</w:t>
        </w:r>
        <w:r w:rsidR="005513D6">
          <w:rPr>
            <w:rFonts w:asciiTheme="minorHAnsi" w:eastAsiaTheme="minorEastAsia" w:hAnsiTheme="minorHAnsi" w:cstheme="minorBidi"/>
            <w:noProof/>
            <w:sz w:val="22"/>
            <w:szCs w:val="22"/>
          </w:rPr>
          <w:tab/>
        </w:r>
        <w:r w:rsidR="005513D6" w:rsidRPr="003B73CC">
          <w:rPr>
            <w:rStyle w:val="Hyperlink"/>
            <w:noProof/>
            <w:lang w:val="it-CH"/>
          </w:rPr>
          <w:t>Obblighi correnti nella gestione del mandato IF</w:t>
        </w:r>
        <w:r w:rsidR="005513D6">
          <w:rPr>
            <w:noProof/>
            <w:webHidden/>
          </w:rPr>
          <w:tab/>
        </w:r>
        <w:r w:rsidR="005513D6">
          <w:rPr>
            <w:noProof/>
            <w:webHidden/>
          </w:rPr>
          <w:fldChar w:fldCharType="begin"/>
        </w:r>
        <w:r w:rsidR="005513D6">
          <w:rPr>
            <w:noProof/>
            <w:webHidden/>
          </w:rPr>
          <w:instrText xml:space="preserve"> PAGEREF _Toc132355760 \h </w:instrText>
        </w:r>
        <w:r w:rsidR="005513D6">
          <w:rPr>
            <w:noProof/>
            <w:webHidden/>
          </w:rPr>
        </w:r>
        <w:r w:rsidR="005513D6">
          <w:rPr>
            <w:noProof/>
            <w:webHidden/>
          </w:rPr>
          <w:fldChar w:fldCharType="separate"/>
        </w:r>
        <w:r w:rsidR="005513D6">
          <w:rPr>
            <w:noProof/>
            <w:webHidden/>
          </w:rPr>
          <w:t>8</w:t>
        </w:r>
        <w:r w:rsidR="005513D6">
          <w:rPr>
            <w:noProof/>
            <w:webHidden/>
          </w:rPr>
          <w:fldChar w:fldCharType="end"/>
        </w:r>
      </w:hyperlink>
    </w:p>
    <w:p w14:paraId="6B26F2BD" w14:textId="25C5690A"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61" w:history="1">
        <w:r w:rsidR="005513D6" w:rsidRPr="003B73CC">
          <w:rPr>
            <w:rStyle w:val="Hyperlink"/>
            <w:rFonts w:cs="Arial"/>
            <w:noProof/>
            <w:lang w:val="it-CH"/>
          </w:rPr>
          <w:t>4.1.</w:t>
        </w:r>
        <w:r w:rsidR="005513D6">
          <w:rPr>
            <w:rFonts w:asciiTheme="minorHAnsi" w:eastAsiaTheme="minorEastAsia" w:hAnsiTheme="minorHAnsi" w:cstheme="minorBidi"/>
            <w:noProof/>
            <w:sz w:val="22"/>
            <w:szCs w:val="22"/>
          </w:rPr>
          <w:tab/>
        </w:r>
        <w:r w:rsidR="005513D6" w:rsidRPr="003B73CC">
          <w:rPr>
            <w:rStyle w:val="Hyperlink"/>
            <w:noProof/>
            <w:lang w:val="it-CH"/>
          </w:rPr>
          <w:t>Qualificazione delle transazioni (triage delle transazioni)</w:t>
        </w:r>
        <w:r w:rsidR="005513D6">
          <w:rPr>
            <w:noProof/>
            <w:webHidden/>
          </w:rPr>
          <w:tab/>
        </w:r>
        <w:r w:rsidR="005513D6">
          <w:rPr>
            <w:noProof/>
            <w:webHidden/>
          </w:rPr>
          <w:fldChar w:fldCharType="begin"/>
        </w:r>
        <w:r w:rsidR="005513D6">
          <w:rPr>
            <w:noProof/>
            <w:webHidden/>
          </w:rPr>
          <w:instrText xml:space="preserve"> PAGEREF _Toc132355761 \h </w:instrText>
        </w:r>
        <w:r w:rsidR="005513D6">
          <w:rPr>
            <w:noProof/>
            <w:webHidden/>
          </w:rPr>
        </w:r>
        <w:r w:rsidR="005513D6">
          <w:rPr>
            <w:noProof/>
            <w:webHidden/>
          </w:rPr>
          <w:fldChar w:fldCharType="separate"/>
        </w:r>
        <w:r w:rsidR="005513D6">
          <w:rPr>
            <w:noProof/>
            <w:webHidden/>
          </w:rPr>
          <w:t>8</w:t>
        </w:r>
        <w:r w:rsidR="005513D6">
          <w:rPr>
            <w:noProof/>
            <w:webHidden/>
          </w:rPr>
          <w:fldChar w:fldCharType="end"/>
        </w:r>
      </w:hyperlink>
    </w:p>
    <w:p w14:paraId="503B3093" w14:textId="31472018"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62" w:history="1">
        <w:r w:rsidR="005513D6" w:rsidRPr="003B73CC">
          <w:rPr>
            <w:rStyle w:val="Hyperlink"/>
            <w:rFonts w:cs="Arial"/>
            <w:noProof/>
            <w:lang w:val="it-CH"/>
          </w:rPr>
          <w:t>4.2.</w:t>
        </w:r>
        <w:r w:rsidR="005513D6">
          <w:rPr>
            <w:rFonts w:asciiTheme="minorHAnsi" w:eastAsiaTheme="minorEastAsia" w:hAnsiTheme="minorHAnsi" w:cstheme="minorBidi"/>
            <w:noProof/>
            <w:sz w:val="22"/>
            <w:szCs w:val="22"/>
          </w:rPr>
          <w:tab/>
        </w:r>
        <w:r w:rsidR="005513D6" w:rsidRPr="003B73CC">
          <w:rPr>
            <w:rStyle w:val="Hyperlink"/>
            <w:noProof/>
            <w:lang w:val="it-CH"/>
          </w:rPr>
          <w:t>Verifica periodica delle informazioni rilevanti ai fini della LRD</w:t>
        </w:r>
        <w:r w:rsidR="005513D6">
          <w:rPr>
            <w:noProof/>
            <w:webHidden/>
          </w:rPr>
          <w:tab/>
        </w:r>
        <w:r w:rsidR="005513D6">
          <w:rPr>
            <w:noProof/>
            <w:webHidden/>
          </w:rPr>
          <w:fldChar w:fldCharType="begin"/>
        </w:r>
        <w:r w:rsidR="005513D6">
          <w:rPr>
            <w:noProof/>
            <w:webHidden/>
          </w:rPr>
          <w:instrText xml:space="preserve"> PAGEREF _Toc132355762 \h </w:instrText>
        </w:r>
        <w:r w:rsidR="005513D6">
          <w:rPr>
            <w:noProof/>
            <w:webHidden/>
          </w:rPr>
        </w:r>
        <w:r w:rsidR="005513D6">
          <w:rPr>
            <w:noProof/>
            <w:webHidden/>
          </w:rPr>
          <w:fldChar w:fldCharType="separate"/>
        </w:r>
        <w:r w:rsidR="005513D6">
          <w:rPr>
            <w:noProof/>
            <w:webHidden/>
          </w:rPr>
          <w:t>9</w:t>
        </w:r>
        <w:r w:rsidR="005513D6">
          <w:rPr>
            <w:noProof/>
            <w:webHidden/>
          </w:rPr>
          <w:fldChar w:fldCharType="end"/>
        </w:r>
      </w:hyperlink>
    </w:p>
    <w:p w14:paraId="09C3513F" w14:textId="75628416"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63" w:history="1">
        <w:r w:rsidR="005513D6" w:rsidRPr="003B73CC">
          <w:rPr>
            <w:rStyle w:val="Hyperlink"/>
            <w:rFonts w:cs="Arial"/>
            <w:noProof/>
            <w:lang w:val="it-CH"/>
          </w:rPr>
          <w:t>4.3.</w:t>
        </w:r>
        <w:r w:rsidR="005513D6">
          <w:rPr>
            <w:rFonts w:asciiTheme="minorHAnsi" w:eastAsiaTheme="minorEastAsia" w:hAnsiTheme="minorHAnsi" w:cstheme="minorBidi"/>
            <w:noProof/>
            <w:sz w:val="22"/>
            <w:szCs w:val="22"/>
          </w:rPr>
          <w:tab/>
        </w:r>
        <w:r w:rsidR="005513D6" w:rsidRPr="003B73CC">
          <w:rPr>
            <w:rStyle w:val="Hyperlink"/>
            <w:noProof/>
            <w:lang w:val="it-CH"/>
          </w:rPr>
          <w:t>Ripetizione dell'identificazione</w:t>
        </w:r>
        <w:r w:rsidR="005513D6">
          <w:rPr>
            <w:noProof/>
            <w:webHidden/>
          </w:rPr>
          <w:tab/>
        </w:r>
        <w:r w:rsidR="005513D6">
          <w:rPr>
            <w:noProof/>
            <w:webHidden/>
          </w:rPr>
          <w:fldChar w:fldCharType="begin"/>
        </w:r>
        <w:r w:rsidR="005513D6">
          <w:rPr>
            <w:noProof/>
            <w:webHidden/>
          </w:rPr>
          <w:instrText xml:space="preserve"> PAGEREF _Toc132355763 \h </w:instrText>
        </w:r>
        <w:r w:rsidR="005513D6">
          <w:rPr>
            <w:noProof/>
            <w:webHidden/>
          </w:rPr>
        </w:r>
        <w:r w:rsidR="005513D6">
          <w:rPr>
            <w:noProof/>
            <w:webHidden/>
          </w:rPr>
          <w:fldChar w:fldCharType="separate"/>
        </w:r>
        <w:r w:rsidR="005513D6">
          <w:rPr>
            <w:noProof/>
            <w:webHidden/>
          </w:rPr>
          <w:t>9</w:t>
        </w:r>
        <w:r w:rsidR="005513D6">
          <w:rPr>
            <w:noProof/>
            <w:webHidden/>
          </w:rPr>
          <w:fldChar w:fldCharType="end"/>
        </w:r>
      </w:hyperlink>
    </w:p>
    <w:p w14:paraId="25108932" w14:textId="5D780812"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64" w:history="1">
        <w:r w:rsidR="005513D6" w:rsidRPr="003B73CC">
          <w:rPr>
            <w:rStyle w:val="Hyperlink"/>
            <w:rFonts w:cs="Arial"/>
            <w:noProof/>
            <w:lang w:val="it-CH"/>
          </w:rPr>
          <w:t>4.4.</w:t>
        </w:r>
        <w:r w:rsidR="005513D6">
          <w:rPr>
            <w:rFonts w:asciiTheme="minorHAnsi" w:eastAsiaTheme="minorEastAsia" w:hAnsiTheme="minorHAnsi" w:cstheme="minorBidi"/>
            <w:noProof/>
            <w:sz w:val="22"/>
            <w:szCs w:val="22"/>
          </w:rPr>
          <w:tab/>
        </w:r>
        <w:r w:rsidR="005513D6" w:rsidRPr="003B73CC">
          <w:rPr>
            <w:rStyle w:val="Hyperlink"/>
            <w:noProof/>
            <w:lang w:val="it-CH"/>
          </w:rPr>
          <w:t>Chiarimenti speciali ulteriori</w:t>
        </w:r>
        <w:r w:rsidR="005513D6">
          <w:rPr>
            <w:noProof/>
            <w:webHidden/>
          </w:rPr>
          <w:tab/>
        </w:r>
        <w:r w:rsidR="005513D6">
          <w:rPr>
            <w:noProof/>
            <w:webHidden/>
          </w:rPr>
          <w:fldChar w:fldCharType="begin"/>
        </w:r>
        <w:r w:rsidR="005513D6">
          <w:rPr>
            <w:noProof/>
            <w:webHidden/>
          </w:rPr>
          <w:instrText xml:space="preserve"> PAGEREF _Toc132355764 \h </w:instrText>
        </w:r>
        <w:r w:rsidR="005513D6">
          <w:rPr>
            <w:noProof/>
            <w:webHidden/>
          </w:rPr>
        </w:r>
        <w:r w:rsidR="005513D6">
          <w:rPr>
            <w:noProof/>
            <w:webHidden/>
          </w:rPr>
          <w:fldChar w:fldCharType="separate"/>
        </w:r>
        <w:r w:rsidR="005513D6">
          <w:rPr>
            <w:noProof/>
            <w:webHidden/>
          </w:rPr>
          <w:t>9</w:t>
        </w:r>
        <w:r w:rsidR="005513D6">
          <w:rPr>
            <w:noProof/>
            <w:webHidden/>
          </w:rPr>
          <w:fldChar w:fldCharType="end"/>
        </w:r>
      </w:hyperlink>
    </w:p>
    <w:p w14:paraId="066C1C8F" w14:textId="1C964077"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65" w:history="1">
        <w:r w:rsidR="005513D6" w:rsidRPr="003B73CC">
          <w:rPr>
            <w:rStyle w:val="Hyperlink"/>
            <w:rFonts w:cs="Arial"/>
            <w:noProof/>
            <w:lang w:val="it-CH"/>
          </w:rPr>
          <w:t>5.</w:t>
        </w:r>
        <w:r w:rsidR="005513D6">
          <w:rPr>
            <w:rFonts w:asciiTheme="minorHAnsi" w:eastAsiaTheme="minorEastAsia" w:hAnsiTheme="minorHAnsi" w:cstheme="minorBidi"/>
            <w:noProof/>
            <w:sz w:val="22"/>
            <w:szCs w:val="22"/>
          </w:rPr>
          <w:tab/>
        </w:r>
        <w:r w:rsidR="005513D6" w:rsidRPr="003B73CC">
          <w:rPr>
            <w:rStyle w:val="Hyperlink"/>
            <w:noProof/>
            <w:lang w:val="it-CH"/>
          </w:rPr>
          <w:t>Interruzione della relazione d’affari</w:t>
        </w:r>
        <w:r w:rsidR="005513D6">
          <w:rPr>
            <w:noProof/>
            <w:webHidden/>
          </w:rPr>
          <w:tab/>
        </w:r>
        <w:r w:rsidR="005513D6">
          <w:rPr>
            <w:noProof/>
            <w:webHidden/>
          </w:rPr>
          <w:fldChar w:fldCharType="begin"/>
        </w:r>
        <w:r w:rsidR="005513D6">
          <w:rPr>
            <w:noProof/>
            <w:webHidden/>
          </w:rPr>
          <w:instrText xml:space="preserve"> PAGEREF _Toc132355765 \h </w:instrText>
        </w:r>
        <w:r w:rsidR="005513D6">
          <w:rPr>
            <w:noProof/>
            <w:webHidden/>
          </w:rPr>
        </w:r>
        <w:r w:rsidR="005513D6">
          <w:rPr>
            <w:noProof/>
            <w:webHidden/>
          </w:rPr>
          <w:fldChar w:fldCharType="separate"/>
        </w:r>
        <w:r w:rsidR="005513D6">
          <w:rPr>
            <w:noProof/>
            <w:webHidden/>
          </w:rPr>
          <w:t>10</w:t>
        </w:r>
        <w:r w:rsidR="005513D6">
          <w:rPr>
            <w:noProof/>
            <w:webHidden/>
          </w:rPr>
          <w:fldChar w:fldCharType="end"/>
        </w:r>
      </w:hyperlink>
    </w:p>
    <w:p w14:paraId="7C9041CF" w14:textId="61802A55"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66" w:history="1">
        <w:r w:rsidR="005513D6" w:rsidRPr="003B73CC">
          <w:rPr>
            <w:rStyle w:val="Hyperlink"/>
            <w:rFonts w:cs="Arial"/>
            <w:noProof/>
            <w:lang w:val="it-CH"/>
          </w:rPr>
          <w:t>6.</w:t>
        </w:r>
        <w:r w:rsidR="005513D6">
          <w:rPr>
            <w:rFonts w:asciiTheme="minorHAnsi" w:eastAsiaTheme="minorEastAsia" w:hAnsiTheme="minorHAnsi" w:cstheme="minorBidi"/>
            <w:noProof/>
            <w:sz w:val="22"/>
            <w:szCs w:val="22"/>
          </w:rPr>
          <w:tab/>
        </w:r>
        <w:r w:rsidR="005513D6" w:rsidRPr="003B73CC">
          <w:rPr>
            <w:rStyle w:val="Hyperlink"/>
            <w:noProof/>
            <w:lang w:val="it-CH"/>
          </w:rPr>
          <w:t>Obbligo di comunicazione, blocco dei beni e divieto di informare</w:t>
        </w:r>
        <w:r w:rsidR="005513D6">
          <w:rPr>
            <w:noProof/>
            <w:webHidden/>
          </w:rPr>
          <w:tab/>
        </w:r>
        <w:r w:rsidR="005513D6">
          <w:rPr>
            <w:noProof/>
            <w:webHidden/>
          </w:rPr>
          <w:fldChar w:fldCharType="begin"/>
        </w:r>
        <w:r w:rsidR="005513D6">
          <w:rPr>
            <w:noProof/>
            <w:webHidden/>
          </w:rPr>
          <w:instrText xml:space="preserve"> PAGEREF _Toc132355766 \h </w:instrText>
        </w:r>
        <w:r w:rsidR="005513D6">
          <w:rPr>
            <w:noProof/>
            <w:webHidden/>
          </w:rPr>
        </w:r>
        <w:r w:rsidR="005513D6">
          <w:rPr>
            <w:noProof/>
            <w:webHidden/>
          </w:rPr>
          <w:fldChar w:fldCharType="separate"/>
        </w:r>
        <w:r w:rsidR="005513D6">
          <w:rPr>
            <w:noProof/>
            <w:webHidden/>
          </w:rPr>
          <w:t>10</w:t>
        </w:r>
        <w:r w:rsidR="005513D6">
          <w:rPr>
            <w:noProof/>
            <w:webHidden/>
          </w:rPr>
          <w:fldChar w:fldCharType="end"/>
        </w:r>
      </w:hyperlink>
    </w:p>
    <w:p w14:paraId="45399451" w14:textId="200525A6"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67" w:history="1">
        <w:r w:rsidR="005513D6" w:rsidRPr="003B73CC">
          <w:rPr>
            <w:rStyle w:val="Hyperlink"/>
            <w:rFonts w:cs="Arial"/>
            <w:noProof/>
            <w:lang w:val="it-CH"/>
          </w:rPr>
          <w:t>7.</w:t>
        </w:r>
        <w:r w:rsidR="005513D6">
          <w:rPr>
            <w:rFonts w:asciiTheme="minorHAnsi" w:eastAsiaTheme="minorEastAsia" w:hAnsiTheme="minorHAnsi" w:cstheme="minorBidi"/>
            <w:noProof/>
            <w:sz w:val="22"/>
            <w:szCs w:val="22"/>
          </w:rPr>
          <w:tab/>
        </w:r>
        <w:r w:rsidR="005513D6" w:rsidRPr="003B73CC">
          <w:rPr>
            <w:rStyle w:val="Hyperlink"/>
            <w:noProof/>
            <w:lang w:val="it-CH"/>
          </w:rPr>
          <w:t>Ricorso a terzi</w:t>
        </w:r>
        <w:r w:rsidR="005513D6">
          <w:rPr>
            <w:noProof/>
            <w:webHidden/>
          </w:rPr>
          <w:tab/>
        </w:r>
        <w:r w:rsidR="005513D6">
          <w:rPr>
            <w:noProof/>
            <w:webHidden/>
          </w:rPr>
          <w:fldChar w:fldCharType="begin"/>
        </w:r>
        <w:r w:rsidR="005513D6">
          <w:rPr>
            <w:noProof/>
            <w:webHidden/>
          </w:rPr>
          <w:instrText xml:space="preserve"> PAGEREF _Toc132355767 \h </w:instrText>
        </w:r>
        <w:r w:rsidR="005513D6">
          <w:rPr>
            <w:noProof/>
            <w:webHidden/>
          </w:rPr>
        </w:r>
        <w:r w:rsidR="005513D6">
          <w:rPr>
            <w:noProof/>
            <w:webHidden/>
          </w:rPr>
          <w:fldChar w:fldCharType="separate"/>
        </w:r>
        <w:r w:rsidR="005513D6">
          <w:rPr>
            <w:noProof/>
            <w:webHidden/>
          </w:rPr>
          <w:t>11</w:t>
        </w:r>
        <w:r w:rsidR="005513D6">
          <w:rPr>
            <w:noProof/>
            <w:webHidden/>
          </w:rPr>
          <w:fldChar w:fldCharType="end"/>
        </w:r>
      </w:hyperlink>
    </w:p>
    <w:p w14:paraId="4CFBB37A" w14:textId="2FA734AF"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68" w:history="1">
        <w:r w:rsidR="005513D6" w:rsidRPr="003B73CC">
          <w:rPr>
            <w:rStyle w:val="Hyperlink"/>
            <w:rFonts w:cs="Arial"/>
            <w:noProof/>
            <w:lang w:val="it-CH"/>
          </w:rPr>
          <w:t>7.1.</w:t>
        </w:r>
        <w:r w:rsidR="005513D6">
          <w:rPr>
            <w:rFonts w:asciiTheme="minorHAnsi" w:eastAsiaTheme="minorEastAsia" w:hAnsiTheme="minorHAnsi" w:cstheme="minorBidi"/>
            <w:noProof/>
            <w:sz w:val="22"/>
            <w:szCs w:val="22"/>
          </w:rPr>
          <w:tab/>
        </w:r>
        <w:r w:rsidR="005513D6" w:rsidRPr="003B73CC">
          <w:rPr>
            <w:rStyle w:val="Hyperlink"/>
            <w:noProof/>
            <w:lang w:val="it-CH"/>
          </w:rPr>
          <w:t>Delega a un altro IF</w:t>
        </w:r>
        <w:r w:rsidR="005513D6">
          <w:rPr>
            <w:noProof/>
            <w:webHidden/>
          </w:rPr>
          <w:tab/>
        </w:r>
        <w:r w:rsidR="005513D6">
          <w:rPr>
            <w:noProof/>
            <w:webHidden/>
          </w:rPr>
          <w:fldChar w:fldCharType="begin"/>
        </w:r>
        <w:r w:rsidR="005513D6">
          <w:rPr>
            <w:noProof/>
            <w:webHidden/>
          </w:rPr>
          <w:instrText xml:space="preserve"> PAGEREF _Toc132355768 \h </w:instrText>
        </w:r>
        <w:r w:rsidR="005513D6">
          <w:rPr>
            <w:noProof/>
            <w:webHidden/>
          </w:rPr>
        </w:r>
        <w:r w:rsidR="005513D6">
          <w:rPr>
            <w:noProof/>
            <w:webHidden/>
          </w:rPr>
          <w:fldChar w:fldCharType="separate"/>
        </w:r>
        <w:r w:rsidR="005513D6">
          <w:rPr>
            <w:noProof/>
            <w:webHidden/>
          </w:rPr>
          <w:t>11</w:t>
        </w:r>
        <w:r w:rsidR="005513D6">
          <w:rPr>
            <w:noProof/>
            <w:webHidden/>
          </w:rPr>
          <w:fldChar w:fldCharType="end"/>
        </w:r>
      </w:hyperlink>
    </w:p>
    <w:p w14:paraId="6F21372B" w14:textId="0E8DFE3D"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69" w:history="1">
        <w:r w:rsidR="005513D6" w:rsidRPr="003B73CC">
          <w:rPr>
            <w:rStyle w:val="Hyperlink"/>
            <w:rFonts w:cs="Arial"/>
            <w:noProof/>
            <w:lang w:val="it-CH"/>
          </w:rPr>
          <w:t>7.2.</w:t>
        </w:r>
        <w:r w:rsidR="005513D6">
          <w:rPr>
            <w:rFonts w:asciiTheme="minorHAnsi" w:eastAsiaTheme="minorEastAsia" w:hAnsiTheme="minorHAnsi" w:cstheme="minorBidi"/>
            <w:noProof/>
            <w:sz w:val="22"/>
            <w:szCs w:val="22"/>
          </w:rPr>
          <w:tab/>
        </w:r>
        <w:r w:rsidR="005513D6" w:rsidRPr="003B73CC">
          <w:rPr>
            <w:rStyle w:val="Hyperlink"/>
            <w:noProof/>
            <w:lang w:val="it-CH"/>
          </w:rPr>
          <w:t>Delega a un terzo (non IF)</w:t>
        </w:r>
        <w:r w:rsidR="005513D6">
          <w:rPr>
            <w:noProof/>
            <w:webHidden/>
          </w:rPr>
          <w:tab/>
        </w:r>
        <w:r w:rsidR="005513D6">
          <w:rPr>
            <w:noProof/>
            <w:webHidden/>
          </w:rPr>
          <w:fldChar w:fldCharType="begin"/>
        </w:r>
        <w:r w:rsidR="005513D6">
          <w:rPr>
            <w:noProof/>
            <w:webHidden/>
          </w:rPr>
          <w:instrText xml:space="preserve"> PAGEREF _Toc132355769 \h </w:instrText>
        </w:r>
        <w:r w:rsidR="005513D6">
          <w:rPr>
            <w:noProof/>
            <w:webHidden/>
          </w:rPr>
        </w:r>
        <w:r w:rsidR="005513D6">
          <w:rPr>
            <w:noProof/>
            <w:webHidden/>
          </w:rPr>
          <w:fldChar w:fldCharType="separate"/>
        </w:r>
        <w:r w:rsidR="005513D6">
          <w:rPr>
            <w:noProof/>
            <w:webHidden/>
          </w:rPr>
          <w:t>12</w:t>
        </w:r>
        <w:r w:rsidR="005513D6">
          <w:rPr>
            <w:noProof/>
            <w:webHidden/>
          </w:rPr>
          <w:fldChar w:fldCharType="end"/>
        </w:r>
      </w:hyperlink>
    </w:p>
    <w:p w14:paraId="684E6361" w14:textId="4C75160C" w:rsidR="005513D6" w:rsidRDefault="004F64EE">
      <w:pPr>
        <w:pStyle w:val="Verzeichnis5"/>
        <w:tabs>
          <w:tab w:val="left" w:pos="2160"/>
          <w:tab w:val="right" w:leader="dot" w:pos="9060"/>
        </w:tabs>
        <w:rPr>
          <w:rFonts w:asciiTheme="minorHAnsi" w:eastAsiaTheme="minorEastAsia" w:hAnsiTheme="minorHAnsi" w:cstheme="minorBidi"/>
          <w:noProof/>
          <w:sz w:val="22"/>
          <w:szCs w:val="22"/>
        </w:rPr>
      </w:pPr>
      <w:hyperlink w:anchor="_Toc132355770" w:history="1">
        <w:r w:rsidR="005513D6" w:rsidRPr="003B73CC">
          <w:rPr>
            <w:rStyle w:val="Hyperlink"/>
            <w:rFonts w:cs="Arial"/>
            <w:noProof/>
            <w:lang w:val="it-CH"/>
          </w:rPr>
          <w:t>7.3.</w:t>
        </w:r>
        <w:r w:rsidR="005513D6">
          <w:rPr>
            <w:rFonts w:asciiTheme="minorHAnsi" w:eastAsiaTheme="minorEastAsia" w:hAnsiTheme="minorHAnsi" w:cstheme="minorBidi"/>
            <w:noProof/>
            <w:sz w:val="22"/>
            <w:szCs w:val="22"/>
          </w:rPr>
          <w:tab/>
        </w:r>
        <w:r w:rsidR="005513D6" w:rsidRPr="003B73CC">
          <w:rPr>
            <w:rStyle w:val="Hyperlink"/>
            <w:noProof/>
            <w:lang w:val="it-CH"/>
          </w:rPr>
          <w:t>Regole generali</w:t>
        </w:r>
        <w:r w:rsidR="005513D6">
          <w:rPr>
            <w:noProof/>
            <w:webHidden/>
          </w:rPr>
          <w:tab/>
        </w:r>
        <w:r w:rsidR="005513D6">
          <w:rPr>
            <w:noProof/>
            <w:webHidden/>
          </w:rPr>
          <w:fldChar w:fldCharType="begin"/>
        </w:r>
        <w:r w:rsidR="005513D6">
          <w:rPr>
            <w:noProof/>
            <w:webHidden/>
          </w:rPr>
          <w:instrText xml:space="preserve"> PAGEREF _Toc132355770 \h </w:instrText>
        </w:r>
        <w:r w:rsidR="005513D6">
          <w:rPr>
            <w:noProof/>
            <w:webHidden/>
          </w:rPr>
        </w:r>
        <w:r w:rsidR="005513D6">
          <w:rPr>
            <w:noProof/>
            <w:webHidden/>
          </w:rPr>
          <w:fldChar w:fldCharType="separate"/>
        </w:r>
        <w:r w:rsidR="005513D6">
          <w:rPr>
            <w:noProof/>
            <w:webHidden/>
          </w:rPr>
          <w:t>12</w:t>
        </w:r>
        <w:r w:rsidR="005513D6">
          <w:rPr>
            <w:noProof/>
            <w:webHidden/>
          </w:rPr>
          <w:fldChar w:fldCharType="end"/>
        </w:r>
      </w:hyperlink>
    </w:p>
    <w:p w14:paraId="22477CB2" w14:textId="102BA811"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71" w:history="1">
        <w:r w:rsidR="005513D6" w:rsidRPr="003B73CC">
          <w:rPr>
            <w:rStyle w:val="Hyperlink"/>
            <w:rFonts w:cs="Arial"/>
            <w:noProof/>
            <w:lang w:val="it-CH"/>
          </w:rPr>
          <w:t>8.</w:t>
        </w:r>
        <w:r w:rsidR="005513D6">
          <w:rPr>
            <w:rFonts w:asciiTheme="minorHAnsi" w:eastAsiaTheme="minorEastAsia" w:hAnsiTheme="minorHAnsi" w:cstheme="minorBidi"/>
            <w:noProof/>
            <w:sz w:val="22"/>
            <w:szCs w:val="22"/>
          </w:rPr>
          <w:tab/>
        </w:r>
        <w:r w:rsidR="005513D6" w:rsidRPr="003B73CC">
          <w:rPr>
            <w:rStyle w:val="Hyperlink"/>
            <w:noProof/>
            <w:lang w:val="it-CH"/>
          </w:rPr>
          <w:t>Obbligo di allestire e conservare la documentazione</w:t>
        </w:r>
        <w:r w:rsidR="005513D6">
          <w:rPr>
            <w:noProof/>
            <w:webHidden/>
          </w:rPr>
          <w:tab/>
        </w:r>
        <w:r w:rsidR="005513D6">
          <w:rPr>
            <w:noProof/>
            <w:webHidden/>
          </w:rPr>
          <w:fldChar w:fldCharType="begin"/>
        </w:r>
        <w:r w:rsidR="005513D6">
          <w:rPr>
            <w:noProof/>
            <w:webHidden/>
          </w:rPr>
          <w:instrText xml:space="preserve"> PAGEREF _Toc132355771 \h </w:instrText>
        </w:r>
        <w:r w:rsidR="005513D6">
          <w:rPr>
            <w:noProof/>
            <w:webHidden/>
          </w:rPr>
        </w:r>
        <w:r w:rsidR="005513D6">
          <w:rPr>
            <w:noProof/>
            <w:webHidden/>
          </w:rPr>
          <w:fldChar w:fldCharType="separate"/>
        </w:r>
        <w:r w:rsidR="005513D6">
          <w:rPr>
            <w:noProof/>
            <w:webHidden/>
          </w:rPr>
          <w:t>12</w:t>
        </w:r>
        <w:r w:rsidR="005513D6">
          <w:rPr>
            <w:noProof/>
            <w:webHidden/>
          </w:rPr>
          <w:fldChar w:fldCharType="end"/>
        </w:r>
      </w:hyperlink>
    </w:p>
    <w:p w14:paraId="2B878731" w14:textId="0F939A44" w:rsidR="005513D6" w:rsidRDefault="004F64EE">
      <w:pPr>
        <w:pStyle w:val="Verzeichnis4"/>
        <w:tabs>
          <w:tab w:val="left" w:pos="1200"/>
          <w:tab w:val="right" w:leader="dot" w:pos="9060"/>
        </w:tabs>
        <w:rPr>
          <w:rFonts w:asciiTheme="minorHAnsi" w:eastAsiaTheme="minorEastAsia" w:hAnsiTheme="minorHAnsi" w:cstheme="minorBidi"/>
          <w:noProof/>
          <w:sz w:val="22"/>
          <w:szCs w:val="22"/>
        </w:rPr>
      </w:pPr>
      <w:hyperlink w:anchor="_Toc132355772" w:history="1">
        <w:r w:rsidR="005513D6" w:rsidRPr="003B73CC">
          <w:rPr>
            <w:rStyle w:val="Hyperlink"/>
            <w:rFonts w:cs="Arial"/>
            <w:noProof/>
            <w:lang w:val="it-CH"/>
          </w:rPr>
          <w:t>9.</w:t>
        </w:r>
        <w:r w:rsidR="005513D6">
          <w:rPr>
            <w:rFonts w:asciiTheme="minorHAnsi" w:eastAsiaTheme="minorEastAsia" w:hAnsiTheme="minorHAnsi" w:cstheme="minorBidi"/>
            <w:noProof/>
            <w:sz w:val="22"/>
            <w:szCs w:val="22"/>
          </w:rPr>
          <w:tab/>
        </w:r>
        <w:r w:rsidR="005513D6" w:rsidRPr="003B73CC">
          <w:rPr>
            <w:rStyle w:val="Hyperlink"/>
            <w:noProof/>
            <w:lang w:val="it-CH"/>
          </w:rPr>
          <w:t>Consegna dei documenti</w:t>
        </w:r>
        <w:r w:rsidR="005513D6">
          <w:rPr>
            <w:noProof/>
            <w:webHidden/>
          </w:rPr>
          <w:tab/>
        </w:r>
        <w:r w:rsidR="005513D6">
          <w:rPr>
            <w:noProof/>
            <w:webHidden/>
          </w:rPr>
          <w:fldChar w:fldCharType="begin"/>
        </w:r>
        <w:r w:rsidR="005513D6">
          <w:rPr>
            <w:noProof/>
            <w:webHidden/>
          </w:rPr>
          <w:instrText xml:space="preserve"> PAGEREF _Toc132355772 \h </w:instrText>
        </w:r>
        <w:r w:rsidR="005513D6">
          <w:rPr>
            <w:noProof/>
            <w:webHidden/>
          </w:rPr>
        </w:r>
        <w:r w:rsidR="005513D6">
          <w:rPr>
            <w:noProof/>
            <w:webHidden/>
          </w:rPr>
          <w:fldChar w:fldCharType="separate"/>
        </w:r>
        <w:r w:rsidR="005513D6">
          <w:rPr>
            <w:noProof/>
            <w:webHidden/>
          </w:rPr>
          <w:t>12</w:t>
        </w:r>
        <w:r w:rsidR="005513D6">
          <w:rPr>
            <w:noProof/>
            <w:webHidden/>
          </w:rPr>
          <w:fldChar w:fldCharType="end"/>
        </w:r>
      </w:hyperlink>
    </w:p>
    <w:p w14:paraId="095A2411" w14:textId="5011DD62" w:rsidR="005513D6" w:rsidRDefault="004F64EE">
      <w:pPr>
        <w:pStyle w:val="Verzeichnis2"/>
        <w:tabs>
          <w:tab w:val="left" w:pos="720"/>
          <w:tab w:val="right" w:leader="dot" w:pos="9060"/>
        </w:tabs>
        <w:rPr>
          <w:rFonts w:asciiTheme="minorHAnsi" w:eastAsiaTheme="minorEastAsia" w:hAnsiTheme="minorHAnsi" w:cstheme="minorBidi"/>
          <w:b w:val="0"/>
          <w:smallCaps w:val="0"/>
          <w:noProof/>
          <w:sz w:val="22"/>
          <w:szCs w:val="22"/>
        </w:rPr>
      </w:pPr>
      <w:hyperlink w:anchor="_Toc132355773" w:history="1">
        <w:r w:rsidR="005513D6" w:rsidRPr="003B73CC">
          <w:rPr>
            <w:rStyle w:val="Hyperlink"/>
            <w:noProof/>
            <w:lang w:val="it-CH"/>
          </w:rPr>
          <w:t>III.</w:t>
        </w:r>
        <w:r w:rsidR="005513D6">
          <w:rPr>
            <w:rFonts w:asciiTheme="minorHAnsi" w:eastAsiaTheme="minorEastAsia" w:hAnsiTheme="minorHAnsi" w:cstheme="minorBidi"/>
            <w:b w:val="0"/>
            <w:smallCaps w:val="0"/>
            <w:noProof/>
            <w:sz w:val="22"/>
            <w:szCs w:val="22"/>
          </w:rPr>
          <w:tab/>
        </w:r>
        <w:r w:rsidR="005513D6" w:rsidRPr="003B73CC">
          <w:rPr>
            <w:rStyle w:val="Hyperlink"/>
            <w:noProof/>
            <w:lang w:val="it-CH"/>
          </w:rPr>
          <w:t>Entrata in vigore</w:t>
        </w:r>
        <w:r w:rsidR="005513D6">
          <w:rPr>
            <w:noProof/>
            <w:webHidden/>
          </w:rPr>
          <w:tab/>
        </w:r>
        <w:r w:rsidR="005513D6">
          <w:rPr>
            <w:noProof/>
            <w:webHidden/>
          </w:rPr>
          <w:fldChar w:fldCharType="begin"/>
        </w:r>
        <w:r w:rsidR="005513D6">
          <w:rPr>
            <w:noProof/>
            <w:webHidden/>
          </w:rPr>
          <w:instrText xml:space="preserve"> PAGEREF _Toc132355773 \h </w:instrText>
        </w:r>
        <w:r w:rsidR="005513D6">
          <w:rPr>
            <w:noProof/>
            <w:webHidden/>
          </w:rPr>
        </w:r>
        <w:r w:rsidR="005513D6">
          <w:rPr>
            <w:noProof/>
            <w:webHidden/>
          </w:rPr>
          <w:fldChar w:fldCharType="separate"/>
        </w:r>
        <w:r w:rsidR="005513D6">
          <w:rPr>
            <w:noProof/>
            <w:webHidden/>
          </w:rPr>
          <w:t>13</w:t>
        </w:r>
        <w:r w:rsidR="005513D6">
          <w:rPr>
            <w:noProof/>
            <w:webHidden/>
          </w:rPr>
          <w:fldChar w:fldCharType="end"/>
        </w:r>
      </w:hyperlink>
    </w:p>
    <w:p w14:paraId="1FE95A10" w14:textId="68C70BDD" w:rsidR="007E369B" w:rsidRPr="00097481" w:rsidRDefault="00784E3A" w:rsidP="00AE7338">
      <w:pPr>
        <w:pStyle w:val="01AbsStandard"/>
        <w:spacing w:after="120" w:afterAutospacing="0" w:line="22" w:lineRule="atLeast"/>
        <w:rPr>
          <w:rFonts w:ascii="Arial" w:hAnsi="Arial" w:cs="Arial"/>
          <w:lang w:val="it-CH"/>
        </w:rPr>
      </w:pPr>
      <w:r w:rsidRPr="00097481">
        <w:rPr>
          <w:rFonts w:ascii="Arial" w:hAnsi="Arial" w:cs="Arial"/>
          <w:b/>
          <w:smallCaps/>
          <w:kern w:val="0"/>
          <w:lang w:val="it-CH"/>
        </w:rPr>
        <w:fldChar w:fldCharType="end"/>
      </w:r>
    </w:p>
    <w:p w14:paraId="5630E117" w14:textId="77777777" w:rsidR="00B00EA0" w:rsidRPr="00097481" w:rsidRDefault="007E369B" w:rsidP="007E369B">
      <w:pPr>
        <w:pStyle w:val="berschrift2"/>
        <w:rPr>
          <w:lang w:val="it-CH"/>
        </w:rPr>
      </w:pPr>
      <w:r w:rsidRPr="00097481">
        <w:rPr>
          <w:lang w:val="it-CH"/>
        </w:rPr>
        <w:br w:type="page"/>
      </w:r>
      <w:bookmarkStart w:id="0" w:name="_Toc126394463"/>
      <w:bookmarkStart w:id="1" w:name="_Toc437401777"/>
      <w:bookmarkStart w:id="2" w:name="_Toc437489697"/>
      <w:bookmarkStart w:id="3" w:name="_Toc132355740"/>
      <w:r w:rsidRPr="00097481">
        <w:rPr>
          <w:lang w:val="it-CH"/>
        </w:rPr>
        <w:lastRenderedPageBreak/>
        <w:t>aspetti generali</w:t>
      </w:r>
      <w:bookmarkEnd w:id="0"/>
      <w:bookmarkEnd w:id="1"/>
      <w:bookmarkEnd w:id="2"/>
      <w:bookmarkEnd w:id="3"/>
    </w:p>
    <w:p w14:paraId="2C3821EC" w14:textId="77777777" w:rsidR="00B00EA0" w:rsidRPr="00097481" w:rsidRDefault="00B00EA0" w:rsidP="001A6738">
      <w:pPr>
        <w:pStyle w:val="berschrift4"/>
        <w:rPr>
          <w:lang w:val="it-CH"/>
        </w:rPr>
      </w:pPr>
      <w:bookmarkStart w:id="4" w:name="_Toc126394464"/>
      <w:bookmarkStart w:id="5" w:name="_Toc437401778"/>
      <w:bookmarkStart w:id="6" w:name="_Toc437489698"/>
      <w:bookmarkStart w:id="7" w:name="_Toc132355741"/>
      <w:r w:rsidRPr="00097481">
        <w:rPr>
          <w:lang w:val="it-CH"/>
        </w:rPr>
        <w:t>Basi</w:t>
      </w:r>
      <w:bookmarkEnd w:id="4"/>
      <w:bookmarkEnd w:id="5"/>
      <w:bookmarkEnd w:id="6"/>
      <w:bookmarkEnd w:id="7"/>
    </w:p>
    <w:p w14:paraId="007A2A2A" w14:textId="4FCD9B98" w:rsidR="00B00EA0" w:rsidRPr="00097481" w:rsidRDefault="00B00EA0">
      <w:pPr>
        <w:pStyle w:val="03AbsRz1outline"/>
        <w:rPr>
          <w:rFonts w:ascii="Arial" w:hAnsi="Arial" w:cs="Arial"/>
          <w:lang w:val="it-CH"/>
        </w:rPr>
      </w:pPr>
      <w:r w:rsidRPr="00097481">
        <w:rPr>
          <w:rFonts w:ascii="Arial" w:hAnsi="Arial" w:cs="Arial"/>
          <w:lang w:val="it-CH"/>
        </w:rPr>
        <w:t>Le basi delle presenti Direttive LRD interne (in seguito "Direttive") sono la LRD, incluse le sue disposizioni esecutive, gli statuti dell'OAD FSA/FSN (in seguito "Statuti OAD"), nonché il Regolamento OAD FSA/FSN (in seguito "Regolamento OAD)</w:t>
      </w:r>
      <w:r w:rsidR="00D46280">
        <w:rPr>
          <w:rFonts w:ascii="Arial" w:hAnsi="Arial" w:cs="Arial"/>
          <w:lang w:val="it-CH"/>
        </w:rPr>
        <w:t xml:space="preserve"> - </w:t>
      </w:r>
      <w:r w:rsidR="00D46280" w:rsidRPr="00D46280">
        <w:rPr>
          <w:rFonts w:ascii="Arial" w:hAnsi="Arial" w:cs="Arial"/>
          <w:lang w:val="it-CH"/>
        </w:rPr>
        <w:t>il tutto come modificato di volta in volta.</w:t>
      </w:r>
    </w:p>
    <w:p w14:paraId="69B02F0C" w14:textId="52490186" w:rsidR="00871ADE" w:rsidRPr="00097481" w:rsidRDefault="00871ADE">
      <w:pPr>
        <w:pStyle w:val="03AbsRz1outline"/>
        <w:rPr>
          <w:rFonts w:ascii="Arial" w:hAnsi="Arial" w:cs="Arial"/>
          <w:lang w:val="it-CH"/>
        </w:rPr>
      </w:pPr>
      <w:r w:rsidRPr="00097481">
        <w:rPr>
          <w:rFonts w:ascii="Arial" w:hAnsi="Arial" w:cs="Arial"/>
          <w:lang w:val="it-CH"/>
        </w:rPr>
        <w:t>Completano il quadro in particolare l'Ordinanza FINMA sul riciclaggio di denaro (ORD-FINMA; RS 955.033.0) e l'Ordinanza relativa alla lotta contro il riciclaggio di denaro e il finanziamento del terrorismo (Ordinanza sul riciclaggio di denaro, ORD; RS 955.01)</w:t>
      </w:r>
      <w:r w:rsidR="00D46280">
        <w:rPr>
          <w:rFonts w:ascii="Arial" w:hAnsi="Arial" w:cs="Arial"/>
          <w:lang w:val="it-CH"/>
        </w:rPr>
        <w:t>.</w:t>
      </w:r>
    </w:p>
    <w:p w14:paraId="2709DC7E" w14:textId="78400DAB" w:rsidR="005B13A6" w:rsidRPr="00097481" w:rsidRDefault="00BE074B">
      <w:pPr>
        <w:pStyle w:val="03AbsRz1outline"/>
        <w:rPr>
          <w:rFonts w:ascii="Arial" w:hAnsi="Arial" w:cs="Arial"/>
          <w:lang w:val="it-CH"/>
        </w:rPr>
      </w:pPr>
      <w:r w:rsidRPr="00097481">
        <w:rPr>
          <w:rFonts w:ascii="Arial" w:hAnsi="Arial" w:cs="Arial"/>
          <w:lang w:val="it-CH"/>
        </w:rPr>
        <w:t xml:space="preserve">L'incarto modello con i </w:t>
      </w:r>
      <w:r w:rsidRPr="00097481">
        <w:rPr>
          <w:rFonts w:ascii="Arial" w:hAnsi="Arial" w:cs="Arial"/>
          <w:u w:val="single"/>
          <w:lang w:val="it-CH"/>
        </w:rPr>
        <w:t>doc. da 00 a 08</w:t>
      </w:r>
      <w:r w:rsidRPr="00097481">
        <w:rPr>
          <w:rFonts w:ascii="Arial" w:hAnsi="Arial" w:cs="Arial"/>
          <w:lang w:val="it-CH"/>
        </w:rPr>
        <w:t xml:space="preserve"> costituisce parte integrante delle presenti direttive.</w:t>
      </w:r>
    </w:p>
    <w:p w14:paraId="405C99C0" w14:textId="77777777" w:rsidR="008A5EA7" w:rsidRPr="00097481" w:rsidRDefault="008A5EA7" w:rsidP="001A6738">
      <w:pPr>
        <w:pStyle w:val="berschrift4"/>
        <w:rPr>
          <w:lang w:val="it-CH"/>
        </w:rPr>
      </w:pPr>
      <w:bookmarkStart w:id="8" w:name="_Toc132355742"/>
      <w:bookmarkStart w:id="9" w:name="_Toc126394465"/>
      <w:bookmarkStart w:id="10" w:name="_Toc437401779"/>
      <w:bookmarkStart w:id="11" w:name="_Toc437489699"/>
      <w:r w:rsidRPr="00097481">
        <w:rPr>
          <w:lang w:val="it-CH"/>
        </w:rPr>
        <w:t>Principi</w:t>
      </w:r>
      <w:bookmarkEnd w:id="8"/>
    </w:p>
    <w:p w14:paraId="3B833BA2" w14:textId="77777777" w:rsidR="008A5EA7" w:rsidRPr="00097481" w:rsidRDefault="00F41801" w:rsidP="008A5EA7">
      <w:pPr>
        <w:pStyle w:val="03AbsRz1outline"/>
        <w:rPr>
          <w:rFonts w:ascii="Arial" w:hAnsi="Arial" w:cs="Arial"/>
          <w:lang w:val="it-CH"/>
        </w:rPr>
      </w:pPr>
      <w:r w:rsidRPr="00097481">
        <w:rPr>
          <w:rFonts w:ascii="Arial" w:hAnsi="Arial" w:cs="Arial"/>
          <w:lang w:val="it-CH"/>
        </w:rPr>
        <w:t>La garanzia di un'attività aziendale irreprensibile e la tutela della buona reputazione dello studio legale che ne deriva hanno sempre la massima priorità nell'attività svolta dallo stesso. Le azioni che possono nuocere a tale garanzia o alla buona reputazione devono pertanto essere evitate. In particolare, si devono sempre osservare i principi e l'organizzazione di cui all'art. 13 Regolamento OAD.</w:t>
      </w:r>
    </w:p>
    <w:p w14:paraId="34938A5F" w14:textId="77777777" w:rsidR="0081123D" w:rsidRPr="00097481" w:rsidRDefault="0081123D" w:rsidP="008A5EA7">
      <w:pPr>
        <w:pStyle w:val="03AbsRz1outline"/>
        <w:rPr>
          <w:rFonts w:ascii="Arial" w:hAnsi="Arial" w:cs="Arial"/>
          <w:lang w:val="it-CH"/>
        </w:rPr>
      </w:pPr>
      <w:r w:rsidRPr="00097481">
        <w:rPr>
          <w:rFonts w:ascii="Arial" w:hAnsi="Arial" w:cs="Arial"/>
          <w:lang w:val="it-CH"/>
        </w:rPr>
        <w:t>Lo studio legale presta in particolare attenzione al fatto che, anche in caso di attività legate all'estero, siano applicate regole corrispondenti, per le quali si rinvia agli artt. 13 cpv. 3</w:t>
      </w:r>
      <w:r w:rsidRPr="00097481">
        <w:rPr>
          <w:rFonts w:ascii="Arial" w:hAnsi="Arial" w:cs="Arial"/>
          <w:vertAlign w:val="superscript"/>
          <w:lang w:val="it-CH"/>
        </w:rPr>
        <w:t>bis</w:t>
      </w:r>
      <w:r w:rsidRPr="00097481">
        <w:rPr>
          <w:rFonts w:ascii="Arial" w:hAnsi="Arial" w:cs="Arial"/>
          <w:lang w:val="it-CH"/>
        </w:rPr>
        <w:t xml:space="preserve"> e 19 cpv. 2</w:t>
      </w:r>
      <w:r w:rsidRPr="00097481">
        <w:rPr>
          <w:rFonts w:ascii="Arial" w:hAnsi="Arial" w:cs="Arial"/>
          <w:vertAlign w:val="superscript"/>
          <w:lang w:val="it-CH"/>
        </w:rPr>
        <w:t>bis</w:t>
      </w:r>
      <w:r w:rsidRPr="00097481">
        <w:rPr>
          <w:rFonts w:ascii="Arial" w:hAnsi="Arial" w:cs="Arial"/>
          <w:lang w:val="it-CH"/>
        </w:rPr>
        <w:t xml:space="preserve"> Regolamento OAD.</w:t>
      </w:r>
    </w:p>
    <w:p w14:paraId="1B303428" w14:textId="1DA7B8C3" w:rsidR="0092395B" w:rsidRPr="00097481" w:rsidRDefault="0092395B" w:rsidP="004B3385">
      <w:pPr>
        <w:pStyle w:val="03AbsRz1outline"/>
        <w:rPr>
          <w:rFonts w:ascii="Arial" w:hAnsi="Arial" w:cs="Arial"/>
          <w:lang w:val="it-CH"/>
        </w:rPr>
      </w:pPr>
      <w:r w:rsidRPr="00097481">
        <w:rPr>
          <w:rFonts w:ascii="Arial" w:hAnsi="Arial" w:cs="Arial"/>
          <w:lang w:val="it-CH"/>
        </w:rPr>
        <w:t xml:space="preserve">Per l'assistenza nell'ambito dei mandati IF vale il principio dell'approccio basato sul rischio. Al momento dell'apertura, i mandati vengono classificati in categorie di rischio: un gruppo con rischio normale e un gruppo con rischio </w:t>
      </w:r>
      <w:r w:rsidR="00B4672D" w:rsidRPr="00B4672D">
        <w:rPr>
          <w:rStyle w:val="markedcontent"/>
          <w:rFonts w:ascii="Arial" w:hAnsi="Arial" w:cs="Arial"/>
          <w:lang w:val="it-CH"/>
        </w:rPr>
        <w:t>accresciuto</w:t>
      </w:r>
      <w:r w:rsidRPr="00097481">
        <w:rPr>
          <w:rFonts w:ascii="Arial" w:hAnsi="Arial" w:cs="Arial"/>
          <w:lang w:val="it-CH"/>
        </w:rPr>
        <w:t>. A seconda del rischio, le misure da adottare differiscono. La classificazione deve essere verificata periodicamente.</w:t>
      </w:r>
    </w:p>
    <w:p w14:paraId="234DAD9D" w14:textId="77777777" w:rsidR="00B00EA0" w:rsidRPr="00097481" w:rsidRDefault="00B00EA0" w:rsidP="001A6738">
      <w:pPr>
        <w:pStyle w:val="berschrift4"/>
        <w:rPr>
          <w:lang w:val="it-CH"/>
        </w:rPr>
      </w:pPr>
      <w:bookmarkStart w:id="12" w:name="_Toc132355743"/>
      <w:r w:rsidRPr="00097481">
        <w:rPr>
          <w:lang w:val="it-CH"/>
        </w:rPr>
        <w:t>Definizioni</w:t>
      </w:r>
      <w:bookmarkEnd w:id="9"/>
      <w:bookmarkEnd w:id="10"/>
      <w:bookmarkEnd w:id="11"/>
      <w:bookmarkEnd w:id="12"/>
    </w:p>
    <w:p w14:paraId="760A13A8" w14:textId="77777777" w:rsidR="00761A8C" w:rsidRPr="00097481" w:rsidRDefault="00B00EA0" w:rsidP="00213192">
      <w:pPr>
        <w:pStyle w:val="03AbsRz1outline"/>
        <w:rPr>
          <w:rFonts w:ascii="Arial" w:hAnsi="Arial" w:cs="Arial"/>
          <w:lang w:val="it-CH"/>
        </w:rPr>
      </w:pPr>
      <w:r w:rsidRPr="00097481">
        <w:rPr>
          <w:rFonts w:ascii="Arial" w:hAnsi="Arial" w:cs="Arial"/>
          <w:lang w:val="it-CH"/>
        </w:rPr>
        <w:t xml:space="preserve">Se non diversamente definito nelle presenti Direttive, si applicano le definizioni dei termini secondo la LRD (incluse le disposizioni esecutive relative alla LRD) e il Regolamento OAD. </w:t>
      </w:r>
    </w:p>
    <w:p w14:paraId="7BA11A00" w14:textId="77777777" w:rsidR="00761A8C" w:rsidRPr="00097481" w:rsidRDefault="00213192" w:rsidP="00761A8C">
      <w:pPr>
        <w:pStyle w:val="03AbsRz1outline"/>
        <w:rPr>
          <w:rFonts w:ascii="Arial" w:hAnsi="Arial" w:cs="Arial"/>
          <w:lang w:val="it-CH"/>
        </w:rPr>
      </w:pPr>
      <w:r w:rsidRPr="00097481">
        <w:rPr>
          <w:rFonts w:ascii="Arial" w:hAnsi="Arial" w:cs="Arial"/>
          <w:lang w:val="it-CH"/>
        </w:rPr>
        <w:t>L'OAD FSA/FSN è di seguito indicata con l'abbreviazione "OAD".</w:t>
      </w:r>
    </w:p>
    <w:p w14:paraId="6E6F6982" w14:textId="77777777" w:rsidR="00ED2D91" w:rsidRPr="00097481" w:rsidRDefault="00ED2D91" w:rsidP="00761A8C">
      <w:pPr>
        <w:pStyle w:val="03AbsRz1outline"/>
        <w:rPr>
          <w:rFonts w:ascii="Arial" w:hAnsi="Arial" w:cs="Arial"/>
          <w:lang w:val="it-CH"/>
        </w:rPr>
      </w:pPr>
      <w:r w:rsidRPr="00097481">
        <w:rPr>
          <w:rFonts w:ascii="Arial" w:hAnsi="Arial" w:cs="Arial"/>
          <w:lang w:val="it-CH"/>
        </w:rPr>
        <w:t xml:space="preserve">Con il termine "avvocato" si fa riferimento anche ai notai, come pure agli avvocati e ai notai donne. </w:t>
      </w:r>
    </w:p>
    <w:p w14:paraId="432F95A4" w14:textId="77777777" w:rsidR="004B3385" w:rsidRPr="00097481" w:rsidRDefault="004B3385" w:rsidP="00761A8C">
      <w:pPr>
        <w:pStyle w:val="03AbsRz1outline"/>
        <w:rPr>
          <w:rFonts w:ascii="Arial" w:hAnsi="Arial" w:cs="Arial"/>
          <w:lang w:val="it-CH"/>
        </w:rPr>
      </w:pPr>
      <w:r w:rsidRPr="00097481">
        <w:rPr>
          <w:rFonts w:ascii="Arial" w:hAnsi="Arial" w:cs="Arial"/>
          <w:lang w:val="it-CH"/>
        </w:rPr>
        <w:t>L'intermediario finanziario è indicato con l'abbreviazione "IF".</w:t>
      </w:r>
    </w:p>
    <w:p w14:paraId="138C8055" w14:textId="77777777" w:rsidR="00987F8A" w:rsidRPr="00097481" w:rsidRDefault="00987F8A" w:rsidP="00761A8C">
      <w:pPr>
        <w:pStyle w:val="03AbsRz1outline"/>
        <w:rPr>
          <w:rFonts w:ascii="Arial" w:hAnsi="Arial" w:cs="Arial"/>
          <w:lang w:val="it-CH"/>
        </w:rPr>
      </w:pPr>
      <w:r w:rsidRPr="00097481">
        <w:rPr>
          <w:rFonts w:ascii="Arial" w:hAnsi="Arial" w:cs="Arial"/>
          <w:lang w:val="it-CH"/>
        </w:rPr>
        <w:t>Con "incarto IF" s'intende un incarto assoggettato alla LRD.</w:t>
      </w:r>
    </w:p>
    <w:p w14:paraId="102408DC" w14:textId="77777777" w:rsidR="00B00EA0" w:rsidRPr="00097481" w:rsidRDefault="00B00EA0" w:rsidP="001A6738">
      <w:pPr>
        <w:pStyle w:val="berschrift4"/>
        <w:rPr>
          <w:lang w:val="it-CH"/>
        </w:rPr>
      </w:pPr>
      <w:bookmarkStart w:id="13" w:name="_Toc126394466"/>
      <w:bookmarkStart w:id="14" w:name="_Toc437401780"/>
      <w:bookmarkStart w:id="15" w:name="_Toc437489700"/>
      <w:bookmarkStart w:id="16" w:name="_Toc132355744"/>
      <w:r w:rsidRPr="00097481">
        <w:rPr>
          <w:lang w:val="it-CH"/>
        </w:rPr>
        <w:t>Campo di applicazione LRD</w:t>
      </w:r>
      <w:bookmarkEnd w:id="13"/>
      <w:bookmarkEnd w:id="14"/>
      <w:bookmarkEnd w:id="15"/>
      <w:bookmarkEnd w:id="16"/>
    </w:p>
    <w:p w14:paraId="51749A71" w14:textId="77777777" w:rsidR="00B00EA0" w:rsidRPr="00306B46" w:rsidRDefault="00B00EA0" w:rsidP="00ED2D91">
      <w:pPr>
        <w:pStyle w:val="03AbsRz1outline"/>
        <w:numPr>
          <w:ilvl w:val="0"/>
          <w:numId w:val="0"/>
        </w:numPr>
        <w:ind w:left="720"/>
        <w:rPr>
          <w:rFonts w:ascii="Arial" w:hAnsi="Arial" w:cs="Arial"/>
          <w:spacing w:val="-6"/>
          <w:lang w:val="it-CH"/>
        </w:rPr>
      </w:pPr>
      <w:r w:rsidRPr="00306B46">
        <w:rPr>
          <w:rFonts w:ascii="Arial" w:hAnsi="Arial" w:cs="Arial"/>
          <w:spacing w:val="-6"/>
          <w:lang w:val="it-CH"/>
        </w:rPr>
        <w:t>Per quanto concerne il campo d'applicazione temporale, territoriale e personale della LRD, si rinvia alla relativa letteratura e giurisprudenza, nonché alle pubblicazioni della FINMA, in particolare al bollettino speciale sul riciclaggio di denaro "</w:t>
      </w:r>
      <w:r w:rsidRPr="00306B46">
        <w:rPr>
          <w:rFonts w:ascii="Arial" w:hAnsi="Arial" w:cs="Arial"/>
          <w:i/>
          <w:iCs/>
          <w:spacing w:val="-6"/>
          <w:lang w:val="it-CH"/>
        </w:rPr>
        <w:t>Sonderbulletin zum Geldwäschereigesetz (GwG) 1/2011</w:t>
      </w:r>
      <w:r w:rsidRPr="00306B46">
        <w:rPr>
          <w:rFonts w:ascii="Arial" w:hAnsi="Arial" w:cs="Arial"/>
          <w:spacing w:val="-6"/>
          <w:lang w:val="it-CH"/>
        </w:rPr>
        <w:t xml:space="preserve">": </w:t>
      </w:r>
    </w:p>
    <w:p w14:paraId="0155B593" w14:textId="77777777" w:rsidR="007F2B24" w:rsidRPr="00097481" w:rsidRDefault="00422508" w:rsidP="00ED2D91">
      <w:pPr>
        <w:pStyle w:val="03AbsRz1outline"/>
        <w:numPr>
          <w:ilvl w:val="0"/>
          <w:numId w:val="0"/>
        </w:numPr>
        <w:ind w:left="720"/>
        <w:rPr>
          <w:rFonts w:ascii="Arial" w:hAnsi="Arial" w:cs="Arial"/>
          <w:lang w:val="it-CH"/>
        </w:rPr>
      </w:pPr>
      <w:hyperlink r:id="rId8" w:history="1">
        <w:r w:rsidR="001A7583" w:rsidRPr="00097481">
          <w:rPr>
            <w:rStyle w:val="Hyperlink"/>
            <w:rFonts w:ascii="Arial" w:hAnsi="Arial" w:cs="Arial"/>
            <w:lang w:val="it-CH"/>
          </w:rPr>
          <w:t>https://www.finma.ch/it/news/2011/11/aktuell-sonderbulletin-gwg/</w:t>
        </w:r>
      </w:hyperlink>
    </w:p>
    <w:p w14:paraId="502377AE" w14:textId="77777777" w:rsidR="00B00EA0" w:rsidRPr="00097481" w:rsidRDefault="003D71DD">
      <w:pPr>
        <w:pStyle w:val="03AbsRz1outline"/>
        <w:rPr>
          <w:rFonts w:ascii="Arial" w:hAnsi="Arial" w:cs="Arial"/>
          <w:lang w:val="it-CH"/>
        </w:rPr>
      </w:pPr>
      <w:r w:rsidRPr="00097481">
        <w:rPr>
          <w:rFonts w:ascii="Arial" w:hAnsi="Arial" w:cs="Arial"/>
          <w:lang w:val="it-CH"/>
        </w:rPr>
        <w:t>La prassi e le decisioni della FINMA in merito all'interpretazione e all'applicazione della LRD rivestono grande importanza in considerazione della sua funzione di autorità di vigilanza.</w:t>
      </w:r>
    </w:p>
    <w:p w14:paraId="7BB33FA6" w14:textId="77777777" w:rsidR="00E16ADA" w:rsidRPr="00097481" w:rsidRDefault="00E16ADA" w:rsidP="001A6738">
      <w:pPr>
        <w:pStyle w:val="berschrift4"/>
        <w:rPr>
          <w:lang w:val="it-CH"/>
        </w:rPr>
      </w:pPr>
      <w:bookmarkStart w:id="17" w:name="_Toc437401781"/>
      <w:bookmarkStart w:id="18" w:name="_Toc437489701"/>
      <w:bookmarkStart w:id="19" w:name="_Toc132355745"/>
      <w:r w:rsidRPr="00097481">
        <w:rPr>
          <w:lang w:val="it-CH"/>
        </w:rPr>
        <w:t>Aspetti organizzativi</w:t>
      </w:r>
      <w:bookmarkEnd w:id="17"/>
      <w:bookmarkEnd w:id="18"/>
      <w:bookmarkEnd w:id="19"/>
    </w:p>
    <w:p w14:paraId="269DCF1F" w14:textId="77777777" w:rsidR="009D008F" w:rsidRPr="00097481" w:rsidRDefault="00C2764F" w:rsidP="001A6738">
      <w:pPr>
        <w:pStyle w:val="berschrift5"/>
        <w:rPr>
          <w:lang w:val="it-CH"/>
        </w:rPr>
      </w:pPr>
      <w:bookmarkStart w:id="20" w:name="_Toc132355746"/>
      <w:bookmarkStart w:id="21" w:name="_Toc437489702"/>
      <w:r w:rsidRPr="00097481">
        <w:rPr>
          <w:lang w:val="it-CH"/>
        </w:rPr>
        <w:t>Organo supremo di direzione</w:t>
      </w:r>
      <w:bookmarkEnd w:id="20"/>
      <w:r w:rsidRPr="00097481">
        <w:rPr>
          <w:lang w:val="it-CH"/>
        </w:rPr>
        <w:t xml:space="preserve"> </w:t>
      </w:r>
    </w:p>
    <w:p w14:paraId="0F1FB002" w14:textId="77777777" w:rsidR="009D008F" w:rsidRPr="00097481" w:rsidRDefault="009D008F" w:rsidP="00B43E5D">
      <w:pPr>
        <w:pStyle w:val="03AbsRz1outline"/>
        <w:rPr>
          <w:rFonts w:ascii="Arial" w:hAnsi="Arial" w:cs="Arial"/>
          <w:lang w:val="it-CH"/>
        </w:rPr>
      </w:pPr>
      <w:r w:rsidRPr="00097481">
        <w:rPr>
          <w:rFonts w:ascii="Arial" w:hAnsi="Arial" w:cs="Arial"/>
          <w:lang w:val="it-CH"/>
        </w:rPr>
        <w:t>L'organo supremo di direzione risulta dall'organizzazione dell'IF ed è [</w:t>
      </w:r>
      <w:r w:rsidRPr="00097481">
        <w:rPr>
          <w:rFonts w:ascii="Arial" w:hAnsi="Arial" w:cs="Arial"/>
          <w:highlight w:val="yellow"/>
          <w:lang w:val="it-CH"/>
        </w:rPr>
        <w:t>.........</w:t>
      </w:r>
      <w:r w:rsidRPr="00097481">
        <w:rPr>
          <w:rFonts w:ascii="Arial" w:hAnsi="Arial" w:cs="Arial"/>
          <w:lang w:val="it-CH"/>
        </w:rPr>
        <w:t xml:space="preserve">]. </w:t>
      </w:r>
    </w:p>
    <w:p w14:paraId="4DAFE4BD" w14:textId="77777777" w:rsidR="009D008F" w:rsidRPr="00097481" w:rsidRDefault="00C94445" w:rsidP="009D008F">
      <w:pPr>
        <w:pStyle w:val="03AbsRz1outline"/>
        <w:rPr>
          <w:rFonts w:ascii="Arial" w:hAnsi="Arial" w:cs="Arial"/>
          <w:lang w:val="it-CH"/>
        </w:rPr>
      </w:pPr>
      <w:r w:rsidRPr="00097481">
        <w:rPr>
          <w:rFonts w:ascii="Arial" w:hAnsi="Arial" w:cs="Arial"/>
          <w:lang w:val="it-CH"/>
        </w:rPr>
        <w:t>L'organo supremo di direzione ha i compiti e la responsabilità menzionati nelle presenti Direttive e designa in particolare il Servizio di lotta contro il riciclaggio.</w:t>
      </w:r>
    </w:p>
    <w:p w14:paraId="6FE70059" w14:textId="75A30FCE" w:rsidR="00950F13" w:rsidRPr="00306B46" w:rsidRDefault="00C94445" w:rsidP="009D008F">
      <w:pPr>
        <w:pStyle w:val="03AbsRz1outline"/>
        <w:rPr>
          <w:rFonts w:ascii="Arial" w:hAnsi="Arial" w:cs="Arial"/>
          <w:spacing w:val="-4"/>
          <w:lang w:val="it-CH"/>
        </w:rPr>
      </w:pPr>
      <w:r w:rsidRPr="00306B46">
        <w:rPr>
          <w:rFonts w:ascii="Arial" w:hAnsi="Arial" w:cs="Arial"/>
          <w:spacing w:val="-4"/>
          <w:lang w:val="it-CH"/>
        </w:rPr>
        <w:t xml:space="preserve">L'organo supremo di direzione decide, coinvolgendo il Servizio di lotta contro il riciclaggio, in merito all'avvio di relazioni d'affari che presentano un rischio </w:t>
      </w:r>
      <w:r w:rsidR="00B4672D" w:rsidRPr="00B4672D">
        <w:rPr>
          <w:rStyle w:val="markedcontent"/>
          <w:rFonts w:ascii="Arial" w:hAnsi="Arial" w:cs="Arial"/>
          <w:lang w:val="it-CH"/>
        </w:rPr>
        <w:t xml:space="preserve">accresciuto </w:t>
      </w:r>
      <w:r w:rsidRPr="00306B46">
        <w:rPr>
          <w:rFonts w:ascii="Arial" w:hAnsi="Arial" w:cs="Arial"/>
          <w:spacing w:val="-4"/>
          <w:lang w:val="it-CH"/>
        </w:rPr>
        <w:t>e con PPE, nonché annualmente in merito alla loro prosecuzione, nella misura in cui tale compito non sia attribuito ad un altro organo.</w:t>
      </w:r>
    </w:p>
    <w:p w14:paraId="0C05406F" w14:textId="77777777" w:rsidR="00325D64" w:rsidRPr="00097481" w:rsidRDefault="00D52AF4" w:rsidP="001A6738">
      <w:pPr>
        <w:pStyle w:val="berschrift5"/>
        <w:rPr>
          <w:lang w:val="it-CH"/>
        </w:rPr>
      </w:pPr>
      <w:bookmarkStart w:id="22" w:name="_Toc132355747"/>
      <w:r w:rsidRPr="00097481">
        <w:rPr>
          <w:lang w:val="it-CH"/>
        </w:rPr>
        <w:t>Servizio di lotta contro il riciclaggio di denaro</w:t>
      </w:r>
      <w:bookmarkEnd w:id="21"/>
      <w:bookmarkEnd w:id="22"/>
    </w:p>
    <w:p w14:paraId="40859D98" w14:textId="461357B9" w:rsidR="00B65EFD" w:rsidRPr="00097481" w:rsidRDefault="008B3FE7" w:rsidP="000A26FA">
      <w:pPr>
        <w:pStyle w:val="03AbsRz1outline"/>
        <w:rPr>
          <w:rFonts w:ascii="Arial" w:hAnsi="Arial" w:cs="Arial"/>
          <w:lang w:val="it-CH"/>
        </w:rPr>
      </w:pPr>
      <w:r w:rsidRPr="00097481">
        <w:rPr>
          <w:rFonts w:ascii="Arial" w:hAnsi="Arial" w:cs="Arial"/>
          <w:lang w:val="it-CH"/>
        </w:rPr>
        <w:t xml:space="preserve">In caso di affiliazione collettiva </w:t>
      </w:r>
      <w:r w:rsidR="009851AB">
        <w:rPr>
          <w:rFonts w:ascii="Arial" w:hAnsi="Arial" w:cs="Arial"/>
          <w:lang w:val="it-CH"/>
        </w:rPr>
        <w:t>o</w:t>
      </w:r>
      <w:r w:rsidR="009851AB" w:rsidRPr="00097481">
        <w:rPr>
          <w:rFonts w:ascii="Arial" w:hAnsi="Arial" w:cs="Arial"/>
          <w:lang w:val="it-CH"/>
        </w:rPr>
        <w:t xml:space="preserve"> </w:t>
      </w:r>
      <w:r w:rsidRPr="00097481">
        <w:rPr>
          <w:rFonts w:ascii="Arial" w:hAnsi="Arial" w:cs="Arial"/>
          <w:lang w:val="it-CH"/>
        </w:rPr>
        <w:t>come persona giuridica risp. società di persone occorre designare un servizio di lotta contro il riciclaggio di denaro (composto da una a due persone) (art. 53 cpv. 5 e 6 Regolamento OAD).</w:t>
      </w:r>
    </w:p>
    <w:p w14:paraId="60FB9DB1" w14:textId="77777777" w:rsidR="008B3FE7" w:rsidRPr="00306B46" w:rsidRDefault="008B3FE7" w:rsidP="000A26FA">
      <w:pPr>
        <w:pStyle w:val="03AbsRz1outline"/>
        <w:rPr>
          <w:rFonts w:ascii="Arial" w:hAnsi="Arial" w:cs="Arial"/>
          <w:spacing w:val="-6"/>
          <w:lang w:val="it-CH"/>
        </w:rPr>
      </w:pPr>
      <w:r w:rsidRPr="00306B46">
        <w:rPr>
          <w:rFonts w:ascii="Arial" w:hAnsi="Arial" w:cs="Arial"/>
          <w:spacing w:val="-6"/>
          <w:lang w:val="it-CH"/>
        </w:rPr>
        <w:t>Il Servizio di lotta contro il riciclaggio di denaro deve essere composto da persone che dispongono della pertinente formazione di base e formazione continua, delle conoscenze e dell'esperienza in materia di lotta contro il riciclaggio di denaro. Le conoscenze devono essere aggiornate regolarmente.</w:t>
      </w:r>
    </w:p>
    <w:p w14:paraId="2FDD8876" w14:textId="77777777" w:rsidR="00C94445" w:rsidRPr="00097481" w:rsidRDefault="00C94445" w:rsidP="00C94445">
      <w:pPr>
        <w:pStyle w:val="03AbsRz1outline"/>
        <w:numPr>
          <w:ilvl w:val="0"/>
          <w:numId w:val="0"/>
        </w:numPr>
        <w:ind w:left="720"/>
        <w:rPr>
          <w:rFonts w:ascii="Arial" w:hAnsi="Arial" w:cs="Arial"/>
          <w:i/>
          <w:lang w:val="it-CH"/>
        </w:rPr>
      </w:pPr>
      <w:r w:rsidRPr="00097481">
        <w:rPr>
          <w:rFonts w:ascii="Arial" w:hAnsi="Arial" w:cs="Arial"/>
          <w:i/>
          <w:lang w:val="it-CH"/>
        </w:rPr>
        <w:t>Versione in caso di affiliazione collettiva e quale persona giuridica / società di persone:</w:t>
      </w:r>
    </w:p>
    <w:p w14:paraId="60C8E5B1" w14:textId="77777777" w:rsidR="00B65EFD" w:rsidRPr="00097481" w:rsidRDefault="009E7FA7" w:rsidP="000A26FA">
      <w:pPr>
        <w:pStyle w:val="03AbsRz1outline"/>
        <w:rPr>
          <w:rFonts w:ascii="Arial" w:hAnsi="Arial" w:cs="Arial"/>
          <w:lang w:val="it-CH"/>
        </w:rPr>
      </w:pPr>
      <w:r w:rsidRPr="00097481">
        <w:rPr>
          <w:rFonts w:ascii="Arial" w:hAnsi="Arial" w:cs="Arial"/>
          <w:lang w:val="it-CH"/>
        </w:rPr>
        <w:t xml:space="preserve">La seguente persona costituisce il Servizio di lotta contro il riciclaggio:  </w:t>
      </w:r>
    </w:p>
    <w:p w14:paraId="16209471" w14:textId="77777777" w:rsidR="00B65EFD" w:rsidRPr="00097481" w:rsidRDefault="00B65EFD"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w:t>
      </w:r>
      <w:r w:rsidRPr="00097481">
        <w:rPr>
          <w:rFonts w:ascii="Arial" w:hAnsi="Arial" w:cs="Arial"/>
          <w:highlight w:val="yellow"/>
          <w:lang w:val="it-CH"/>
        </w:rPr>
        <w:t>………</w:t>
      </w:r>
      <w:r w:rsidRPr="00097481">
        <w:rPr>
          <w:rFonts w:ascii="Arial" w:hAnsi="Arial" w:cs="Arial"/>
          <w:lang w:val="it-CH"/>
        </w:rPr>
        <w:t>]</w:t>
      </w:r>
    </w:p>
    <w:p w14:paraId="7AEB5E0E" w14:textId="77777777" w:rsidR="00B65EFD"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[Numero di telefono e di fax]</w:t>
      </w:r>
    </w:p>
    <w:p w14:paraId="32844954" w14:textId="77777777" w:rsidR="00B65EFD"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[E-mail]</w:t>
      </w:r>
    </w:p>
    <w:p w14:paraId="17FDFA4D" w14:textId="77777777" w:rsidR="00B65EFD" w:rsidRPr="00097481" w:rsidRDefault="00B65EFD" w:rsidP="00B65EFD">
      <w:pPr>
        <w:pStyle w:val="03AbsRz1outline"/>
        <w:numPr>
          <w:ilvl w:val="0"/>
          <w:numId w:val="0"/>
        </w:numPr>
        <w:ind w:left="720"/>
        <w:contextualSpacing/>
        <w:rPr>
          <w:rFonts w:ascii="Arial" w:hAnsi="Arial" w:cs="Arial"/>
          <w:lang w:val="it-CH"/>
        </w:rPr>
      </w:pPr>
    </w:p>
    <w:p w14:paraId="05782D33" w14:textId="77777777" w:rsidR="00B65EFD" w:rsidRPr="00097481" w:rsidRDefault="00C94445" w:rsidP="000A26FA">
      <w:pPr>
        <w:pStyle w:val="03AbsRz1outline"/>
        <w:rPr>
          <w:rFonts w:ascii="Arial" w:hAnsi="Arial" w:cs="Arial"/>
          <w:lang w:val="it-CH"/>
        </w:rPr>
      </w:pPr>
      <w:r w:rsidRPr="00097481">
        <w:rPr>
          <w:rFonts w:ascii="Arial" w:hAnsi="Arial" w:cs="Arial"/>
          <w:lang w:val="it-CH"/>
        </w:rPr>
        <w:t>Il suo sostituto (facoltativo) è:</w:t>
      </w:r>
    </w:p>
    <w:p w14:paraId="6E6AAD1B" w14:textId="77777777" w:rsidR="00B65EFD" w:rsidRPr="00097481" w:rsidRDefault="00B65EFD"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w:t>
      </w:r>
      <w:r w:rsidRPr="00097481">
        <w:rPr>
          <w:rFonts w:ascii="Arial" w:hAnsi="Arial" w:cs="Arial"/>
          <w:highlight w:val="yellow"/>
          <w:lang w:val="it-CH"/>
        </w:rPr>
        <w:t>………</w:t>
      </w:r>
      <w:r w:rsidRPr="00097481">
        <w:rPr>
          <w:rFonts w:ascii="Arial" w:hAnsi="Arial" w:cs="Arial"/>
          <w:lang w:val="it-CH"/>
        </w:rPr>
        <w:t>]</w:t>
      </w:r>
    </w:p>
    <w:p w14:paraId="0D7FCBC3" w14:textId="77777777" w:rsidR="00B65EFD"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 xml:space="preserve">[Numero di telefono e di fax] </w:t>
      </w:r>
    </w:p>
    <w:p w14:paraId="7AB8C17E" w14:textId="77777777" w:rsidR="00B00EA0" w:rsidRPr="00097481" w:rsidRDefault="00E27010" w:rsidP="00B65EFD">
      <w:pPr>
        <w:pStyle w:val="03AbsRz1outline"/>
        <w:numPr>
          <w:ilvl w:val="0"/>
          <w:numId w:val="0"/>
        </w:numPr>
        <w:ind w:left="720"/>
        <w:contextualSpacing/>
        <w:rPr>
          <w:rFonts w:ascii="Arial" w:hAnsi="Arial" w:cs="Arial"/>
          <w:lang w:val="it-CH"/>
        </w:rPr>
      </w:pPr>
      <w:r w:rsidRPr="00097481">
        <w:rPr>
          <w:rFonts w:ascii="Arial" w:hAnsi="Arial" w:cs="Arial"/>
          <w:lang w:val="it-CH"/>
        </w:rPr>
        <w:t xml:space="preserve">[E-mail] </w:t>
      </w:r>
    </w:p>
    <w:p w14:paraId="1CE3EDD2" w14:textId="77777777" w:rsidR="00594B39" w:rsidRPr="00097481" w:rsidRDefault="00594B39" w:rsidP="00B65EFD">
      <w:pPr>
        <w:pStyle w:val="03AbsRz1outline"/>
        <w:numPr>
          <w:ilvl w:val="0"/>
          <w:numId w:val="0"/>
        </w:numPr>
        <w:ind w:left="720"/>
        <w:contextualSpacing/>
        <w:rPr>
          <w:rFonts w:ascii="Arial" w:hAnsi="Arial" w:cs="Arial"/>
          <w:lang w:val="it-CH"/>
        </w:rPr>
      </w:pPr>
    </w:p>
    <w:p w14:paraId="6F274C41" w14:textId="77777777" w:rsidR="008B3FE7" w:rsidRPr="00097481" w:rsidRDefault="008B3FE7" w:rsidP="008B3FE7">
      <w:pPr>
        <w:pStyle w:val="03AbsRz1outline"/>
        <w:rPr>
          <w:rFonts w:ascii="Arial" w:hAnsi="Arial" w:cs="Arial"/>
          <w:lang w:val="it-CH"/>
        </w:rPr>
      </w:pPr>
      <w:r w:rsidRPr="00097481">
        <w:rPr>
          <w:rFonts w:ascii="Arial" w:hAnsi="Arial" w:cs="Arial"/>
          <w:lang w:val="it-CH"/>
        </w:rPr>
        <w:t>Il Servizio di lotta contro il riciclaggio è responsabile dell’informazione all’interno dello studio legale per le questioni inerenti alla LRD, della formazione interna nello studio e funge da persona di contatto nei confronti dell’OAD.</w:t>
      </w:r>
    </w:p>
    <w:p w14:paraId="09B955AB" w14:textId="0C72630E" w:rsidR="00D46280" w:rsidRDefault="00D46280" w:rsidP="00594B39">
      <w:pPr>
        <w:pStyle w:val="03AbsRz1outline"/>
        <w:rPr>
          <w:rFonts w:ascii="Arial" w:hAnsi="Arial" w:cs="Arial"/>
          <w:lang w:val="it-CH"/>
        </w:rPr>
      </w:pPr>
      <w:r w:rsidRPr="00D46280">
        <w:rPr>
          <w:rFonts w:ascii="Arial" w:hAnsi="Arial" w:cs="Arial"/>
          <w:lang w:val="it-CH"/>
        </w:rPr>
        <w:t>L'unità antiriciclaggio assicura che l'organo direttivo più alto disponga delle basi decisionali necessarie per decidere se avviare o proseguire relazioni d'affari (cfr. nota 15).</w:t>
      </w:r>
    </w:p>
    <w:p w14:paraId="51A557F1" w14:textId="55CC42E7" w:rsidR="009D008F" w:rsidRPr="00097481" w:rsidRDefault="00D46280" w:rsidP="00594B39">
      <w:pPr>
        <w:pStyle w:val="03AbsRz1outline"/>
        <w:rPr>
          <w:rFonts w:ascii="Arial" w:hAnsi="Arial" w:cs="Arial"/>
          <w:lang w:val="it-CH"/>
        </w:rPr>
      </w:pPr>
      <w:r w:rsidRPr="00D46280">
        <w:rPr>
          <w:rFonts w:ascii="Arial" w:hAnsi="Arial" w:cs="Arial"/>
          <w:lang w:val="it-CH"/>
        </w:rPr>
        <w:t>Gli altri compiti</w:t>
      </w:r>
      <w:r w:rsidRPr="00D46280" w:rsidDel="00D46280">
        <w:rPr>
          <w:rFonts w:ascii="Arial" w:hAnsi="Arial" w:cs="Arial"/>
          <w:lang w:val="it-CH"/>
        </w:rPr>
        <w:t xml:space="preserve"> </w:t>
      </w:r>
      <w:r w:rsidR="00594B39" w:rsidRPr="00097481">
        <w:rPr>
          <w:rFonts w:ascii="Arial" w:hAnsi="Arial" w:cs="Arial"/>
          <w:lang w:val="it-CH"/>
        </w:rPr>
        <w:t xml:space="preserve">e le responsabilità del Servizio di lotta contro il riciclaggio risultano per il resto dal Regolamento OAD e dalle presenti Direttive. Ad esso incombe qualsiasi responsabilità che non sia attribuita ad un'altra persona o a un altro servizio. </w:t>
      </w:r>
    </w:p>
    <w:p w14:paraId="4F2B9BFB" w14:textId="77777777" w:rsidR="00594B39" w:rsidRPr="00097481" w:rsidRDefault="009E7FA7" w:rsidP="00594B39">
      <w:pPr>
        <w:pStyle w:val="03AbsRz1outline"/>
        <w:rPr>
          <w:rFonts w:ascii="Arial" w:hAnsi="Arial" w:cs="Arial"/>
          <w:lang w:val="it-CH"/>
        </w:rPr>
      </w:pPr>
      <w:r w:rsidRPr="00097481">
        <w:rPr>
          <w:rFonts w:ascii="Arial" w:hAnsi="Arial" w:cs="Arial"/>
          <w:lang w:val="it-CH"/>
        </w:rPr>
        <w:lastRenderedPageBreak/>
        <w:t xml:space="preserve">Esso svolge in particolare la funzione di </w:t>
      </w:r>
      <w:r w:rsidRPr="00097481">
        <w:rPr>
          <w:rFonts w:ascii="Arial" w:hAnsi="Arial" w:cs="Arial"/>
          <w:b/>
          <w:lang w:val="it-CH"/>
        </w:rPr>
        <w:t>consulente</w:t>
      </w:r>
      <w:r w:rsidRPr="00097481">
        <w:rPr>
          <w:rFonts w:ascii="Arial" w:hAnsi="Arial" w:cs="Arial"/>
          <w:lang w:val="it-CH"/>
        </w:rPr>
        <w:t xml:space="preserve"> di cui all'art. 53 cpv. 5 Regolamento OAD e all'art. 24 ORD-FINMA. </w:t>
      </w:r>
    </w:p>
    <w:p w14:paraId="570BC772" w14:textId="77777777" w:rsidR="00594B39" w:rsidRPr="00097481" w:rsidRDefault="00594B39" w:rsidP="00B65EFD">
      <w:pPr>
        <w:pStyle w:val="03AbsRz1outline"/>
        <w:numPr>
          <w:ilvl w:val="0"/>
          <w:numId w:val="0"/>
        </w:numPr>
        <w:ind w:left="720"/>
        <w:contextualSpacing/>
        <w:rPr>
          <w:rFonts w:ascii="Arial" w:hAnsi="Arial" w:cs="Arial"/>
          <w:b/>
          <w:i/>
          <w:lang w:val="it-CH"/>
        </w:rPr>
      </w:pPr>
      <w:r w:rsidRPr="00097481">
        <w:rPr>
          <w:rFonts w:ascii="Arial" w:hAnsi="Arial" w:cs="Arial"/>
          <w:b/>
          <w:i/>
          <w:lang w:val="it-CH"/>
        </w:rPr>
        <w:t>Versione per gli studi legali a partire da 20 persone che esercitano un'attività sottoposta all'obbligo di assoggettamento:</w:t>
      </w:r>
    </w:p>
    <w:p w14:paraId="79EF4364" w14:textId="77777777" w:rsidR="00594B39" w:rsidRPr="00097481" w:rsidRDefault="00594B39" w:rsidP="00594B39">
      <w:pPr>
        <w:pStyle w:val="03AbsRz1outline"/>
        <w:numPr>
          <w:ilvl w:val="0"/>
          <w:numId w:val="0"/>
        </w:numPr>
        <w:ind w:left="720"/>
        <w:contextualSpacing/>
        <w:rPr>
          <w:rFonts w:ascii="Arial" w:hAnsi="Arial" w:cs="Arial"/>
          <w:lang w:val="it-CH"/>
        </w:rPr>
      </w:pPr>
    </w:p>
    <w:p w14:paraId="6AF95181" w14:textId="77777777" w:rsidR="00594B39" w:rsidRPr="00097481" w:rsidRDefault="00594B39" w:rsidP="00BD219A">
      <w:pPr>
        <w:pStyle w:val="03AbsRz1outline"/>
        <w:numPr>
          <w:ilvl w:val="0"/>
          <w:numId w:val="0"/>
        </w:numPr>
        <w:ind w:left="720"/>
        <w:rPr>
          <w:rFonts w:ascii="Arial" w:hAnsi="Arial" w:cs="Arial"/>
          <w:i/>
          <w:lang w:val="it-CH"/>
        </w:rPr>
      </w:pPr>
      <w:r w:rsidRPr="00097481">
        <w:rPr>
          <w:rFonts w:ascii="Arial" w:hAnsi="Arial" w:cs="Arial"/>
          <w:i/>
          <w:lang w:val="it-CH"/>
        </w:rPr>
        <w:t xml:space="preserve">I compiti e le responsabilità del Servizio di lotta contro il riciclaggio di denaro risultano dal Regolamento OAD e dalle presenti Direttive. Esso svolge in particolare la funzione di controllore di cui all'art. 53 cpv. 6 Regolamento OAD e all'art. 25 ORD-FINMA. </w:t>
      </w:r>
    </w:p>
    <w:p w14:paraId="79B8BD91" w14:textId="77777777" w:rsidR="001A6738" w:rsidRPr="00097481" w:rsidRDefault="001A6738" w:rsidP="001A6738">
      <w:pPr>
        <w:pStyle w:val="berschrift5"/>
        <w:rPr>
          <w:lang w:val="it-CH"/>
        </w:rPr>
      </w:pPr>
      <w:bookmarkStart w:id="23" w:name="_Toc126394475"/>
      <w:bookmarkStart w:id="24" w:name="_Toc437489703"/>
      <w:bookmarkStart w:id="25" w:name="_Toc132355748"/>
      <w:r w:rsidRPr="00097481">
        <w:rPr>
          <w:lang w:val="it-CH"/>
        </w:rPr>
        <w:t>Incarto IF</w:t>
      </w:r>
      <w:bookmarkEnd w:id="23"/>
      <w:bookmarkEnd w:id="24"/>
      <w:bookmarkEnd w:id="25"/>
    </w:p>
    <w:p w14:paraId="3F4D5FAF" w14:textId="77777777" w:rsidR="001A6738" w:rsidRPr="00306B46" w:rsidRDefault="001A6738" w:rsidP="001A6738">
      <w:pPr>
        <w:pStyle w:val="03AbsRz1outline"/>
        <w:rPr>
          <w:rFonts w:ascii="Arial" w:hAnsi="Arial" w:cs="Arial"/>
          <w:spacing w:val="-8"/>
          <w:lang w:val="it-CH"/>
        </w:rPr>
      </w:pPr>
      <w:bookmarkStart w:id="26" w:name="_Ref437316204"/>
      <w:bookmarkStart w:id="27" w:name="_Ref104365303"/>
      <w:r w:rsidRPr="00306B46">
        <w:rPr>
          <w:rFonts w:ascii="Arial" w:hAnsi="Arial" w:cs="Arial"/>
          <w:spacing w:val="-8"/>
          <w:lang w:val="it-CH"/>
        </w:rPr>
        <w:t xml:space="preserve">L'avvocato a cui compete la responsabilità del mandato è responsabile per l'allestimento dell'incarto IF. </w:t>
      </w:r>
    </w:p>
    <w:p w14:paraId="165C87BB" w14:textId="77777777" w:rsidR="001A6738" w:rsidRPr="00306B46" w:rsidRDefault="001A6738" w:rsidP="001A6738">
      <w:pPr>
        <w:pStyle w:val="03AbsRz1outline"/>
        <w:rPr>
          <w:rFonts w:ascii="Arial" w:hAnsi="Arial" w:cs="Arial"/>
          <w:spacing w:val="-8"/>
          <w:lang w:val="it-CH"/>
        </w:rPr>
      </w:pPr>
      <w:r w:rsidRPr="00306B46">
        <w:rPr>
          <w:rFonts w:ascii="Arial" w:hAnsi="Arial" w:cs="Arial"/>
          <w:spacing w:val="-8"/>
          <w:lang w:val="it-CH"/>
        </w:rPr>
        <w:t>Nell'incarto IF sono contenute tutte le informazioni rilevanti nell'ambito della LRD e del Regolamento OAD.</w:t>
      </w:r>
      <w:bookmarkEnd w:id="26"/>
      <w:bookmarkEnd w:id="27"/>
    </w:p>
    <w:p w14:paraId="76CFCB86"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L'incarto IF deve essere ordinato conformemente all'indice per gli incarti IF (</w:t>
      </w:r>
      <w:r w:rsidRPr="00097481">
        <w:rPr>
          <w:rFonts w:ascii="Arial" w:hAnsi="Arial" w:cs="Arial"/>
          <w:u w:val="single"/>
          <w:lang w:val="it-CH"/>
        </w:rPr>
        <w:t>doc. 00</w:t>
      </w:r>
      <w:r w:rsidRPr="00097481">
        <w:rPr>
          <w:rFonts w:ascii="Arial" w:hAnsi="Arial" w:cs="Arial"/>
          <w:lang w:val="it-CH"/>
        </w:rPr>
        <w:t xml:space="preserve">). </w:t>
      </w:r>
    </w:p>
    <w:p w14:paraId="1CBFD588"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Sono disponibili i seguenti modelli di documenti, che di regola devono essere archiviati nell'incarto dopo essere stati compilati:</w:t>
      </w:r>
    </w:p>
    <w:p w14:paraId="066F9402" w14:textId="77777777" w:rsidR="001A6738" w:rsidRPr="00097481" w:rsidRDefault="00E72EAB"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00</w:t>
      </w:r>
      <w:r w:rsidRPr="00097481">
        <w:rPr>
          <w:rFonts w:ascii="Arial" w:hAnsi="Arial" w:cs="Arial"/>
          <w:lang w:val="it-CH"/>
        </w:rPr>
        <w:tab/>
        <w:t>Indice</w:t>
      </w:r>
    </w:p>
    <w:p w14:paraId="018DBCCA" w14:textId="77777777" w:rsidR="008274B7" w:rsidRPr="00097481" w:rsidRDefault="008274B7"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01</w:t>
      </w:r>
      <w:r w:rsidRPr="00097481">
        <w:rPr>
          <w:rFonts w:ascii="Arial" w:hAnsi="Arial" w:cs="Arial"/>
          <w:lang w:val="it-CH"/>
        </w:rPr>
        <w:tab/>
        <w:t>Identificazione della controparte</w:t>
      </w:r>
    </w:p>
    <w:p w14:paraId="35903D5E" w14:textId="77777777" w:rsidR="00E72EAB" w:rsidRPr="00097481" w:rsidRDefault="008274B7"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02</w:t>
      </w:r>
      <w:r w:rsidRPr="00097481">
        <w:rPr>
          <w:rFonts w:ascii="Arial" w:hAnsi="Arial" w:cs="Arial"/>
          <w:lang w:val="it-CH"/>
        </w:rPr>
        <w:tab/>
        <w:t>Accertamento dell’avente diritto economico</w:t>
      </w:r>
    </w:p>
    <w:p w14:paraId="798F0A86" w14:textId="77777777" w:rsidR="00E72EAB"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03</w:t>
      </w:r>
      <w:r w:rsidRPr="00097481">
        <w:rPr>
          <w:rFonts w:ascii="Arial" w:hAnsi="Arial" w:cs="Arial"/>
          <w:lang w:val="it-CH"/>
        </w:rPr>
        <w:tab/>
        <w:t>Accertamento del detentore del controllo</w:t>
      </w:r>
    </w:p>
    <w:p w14:paraId="7F93B801" w14:textId="77777777" w:rsidR="00D7761F" w:rsidRPr="00097481" w:rsidRDefault="00D7761F" w:rsidP="00D7761F">
      <w:pPr>
        <w:pStyle w:val="03AbsRz1outline"/>
        <w:numPr>
          <w:ilvl w:val="0"/>
          <w:numId w:val="0"/>
        </w:numPr>
        <w:ind w:left="720"/>
        <w:contextualSpacing/>
        <w:rPr>
          <w:rFonts w:ascii="Arial" w:hAnsi="Arial" w:cs="Arial"/>
          <w:lang w:val="it-CH"/>
        </w:rPr>
      </w:pPr>
      <w:r w:rsidRPr="00097481">
        <w:rPr>
          <w:rFonts w:ascii="Arial" w:hAnsi="Arial" w:cs="Arial"/>
          <w:lang w:val="it-CH"/>
        </w:rPr>
        <w:t>04A</w:t>
      </w:r>
      <w:r w:rsidRPr="00097481">
        <w:rPr>
          <w:rFonts w:ascii="Arial" w:hAnsi="Arial" w:cs="Arial"/>
          <w:lang w:val="it-CH"/>
        </w:rPr>
        <w:tab/>
        <w:t>Profilo del cliente persona fisica</w:t>
      </w:r>
    </w:p>
    <w:p w14:paraId="6106EBFB" w14:textId="77777777" w:rsidR="00D7761F" w:rsidRPr="00097481" w:rsidRDefault="00D7761F" w:rsidP="00D7761F">
      <w:pPr>
        <w:pStyle w:val="03AbsRz1outline"/>
        <w:numPr>
          <w:ilvl w:val="0"/>
          <w:numId w:val="0"/>
        </w:numPr>
        <w:ind w:left="720"/>
        <w:contextualSpacing/>
        <w:rPr>
          <w:rFonts w:ascii="Arial" w:hAnsi="Arial" w:cs="Arial"/>
          <w:lang w:val="it-CH"/>
        </w:rPr>
      </w:pPr>
      <w:r w:rsidRPr="00097481">
        <w:rPr>
          <w:rFonts w:ascii="Arial" w:hAnsi="Arial" w:cs="Arial"/>
          <w:lang w:val="it-CH"/>
        </w:rPr>
        <w:t>04B</w:t>
      </w:r>
      <w:r w:rsidRPr="00097481">
        <w:rPr>
          <w:rFonts w:ascii="Arial" w:hAnsi="Arial" w:cs="Arial"/>
          <w:lang w:val="it-CH"/>
        </w:rPr>
        <w:tab/>
        <w:t>Profilo del cliente persona giuridica</w:t>
      </w:r>
    </w:p>
    <w:p w14:paraId="6197F27E" w14:textId="6E9677DF" w:rsidR="00D7761F" w:rsidRDefault="00D7761F" w:rsidP="00D7761F">
      <w:pPr>
        <w:pStyle w:val="03AbsRz1outline"/>
        <w:numPr>
          <w:ilvl w:val="0"/>
          <w:numId w:val="0"/>
        </w:numPr>
        <w:ind w:left="720"/>
        <w:contextualSpacing/>
        <w:rPr>
          <w:rFonts w:ascii="Arial" w:hAnsi="Arial" w:cs="Arial"/>
          <w:lang w:val="it-CH"/>
        </w:rPr>
      </w:pPr>
      <w:r w:rsidRPr="00097481">
        <w:rPr>
          <w:rFonts w:ascii="Arial" w:hAnsi="Arial" w:cs="Arial"/>
          <w:lang w:val="it-CH"/>
        </w:rPr>
        <w:t>05</w:t>
      </w:r>
      <w:r w:rsidR="00D46280">
        <w:rPr>
          <w:rFonts w:ascii="Arial" w:hAnsi="Arial" w:cs="Arial"/>
          <w:lang w:val="it-CH"/>
        </w:rPr>
        <w:t>A</w:t>
      </w:r>
      <w:r w:rsidRPr="00097481">
        <w:rPr>
          <w:rFonts w:ascii="Arial" w:hAnsi="Arial" w:cs="Arial"/>
          <w:lang w:val="it-CH"/>
        </w:rPr>
        <w:tab/>
      </w:r>
      <w:r w:rsidR="00D46280" w:rsidRPr="00D46280">
        <w:rPr>
          <w:rFonts w:ascii="Arial" w:hAnsi="Arial" w:cs="Arial"/>
          <w:lang w:val="it-CH"/>
        </w:rPr>
        <w:t>Criteri di rischio Rapporti e transazioni commerciali</w:t>
      </w:r>
    </w:p>
    <w:p w14:paraId="3E9BAEB0" w14:textId="080439B1" w:rsidR="00D46280" w:rsidRPr="00097481" w:rsidRDefault="00D46280" w:rsidP="00D7761F">
      <w:pPr>
        <w:pStyle w:val="03AbsRz1outline"/>
        <w:numPr>
          <w:ilvl w:val="0"/>
          <w:numId w:val="0"/>
        </w:numPr>
        <w:ind w:left="720"/>
        <w:contextualSpacing/>
        <w:rPr>
          <w:rFonts w:ascii="Arial" w:hAnsi="Arial" w:cs="Arial"/>
          <w:lang w:val="it-CH"/>
        </w:rPr>
      </w:pPr>
      <w:r>
        <w:rPr>
          <w:rFonts w:ascii="Arial" w:hAnsi="Arial" w:cs="Arial"/>
          <w:lang w:val="it-CH"/>
        </w:rPr>
        <w:t>05B</w:t>
      </w:r>
      <w:r>
        <w:rPr>
          <w:rFonts w:ascii="Arial" w:hAnsi="Arial" w:cs="Arial"/>
          <w:lang w:val="it-CH"/>
        </w:rPr>
        <w:tab/>
      </w:r>
      <w:r w:rsidRPr="00D46280">
        <w:rPr>
          <w:rFonts w:ascii="Arial" w:hAnsi="Arial" w:cs="Arial"/>
          <w:lang w:val="it-CH"/>
        </w:rPr>
        <w:t>Classificazione del rischio Rapporti e transazioni commerciali</w:t>
      </w:r>
    </w:p>
    <w:p w14:paraId="1D3EC4B6" w14:textId="77777777" w:rsidR="00E72EAB"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06</w:t>
      </w:r>
      <w:r w:rsidRPr="00097481">
        <w:rPr>
          <w:rFonts w:ascii="Arial" w:hAnsi="Arial" w:cs="Arial"/>
          <w:lang w:val="it-CH"/>
        </w:rPr>
        <w:tab/>
        <w:t>Resoconto storico del cliente</w:t>
      </w:r>
    </w:p>
    <w:p w14:paraId="0C0D340A" w14:textId="77777777" w:rsidR="001A6738"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07</w:t>
      </w:r>
      <w:r w:rsidRPr="00097481">
        <w:rPr>
          <w:rFonts w:ascii="Arial" w:hAnsi="Arial" w:cs="Arial"/>
          <w:lang w:val="it-CH"/>
        </w:rPr>
        <w:tab/>
        <w:t>Giornale delle transazioni</w:t>
      </w:r>
    </w:p>
    <w:p w14:paraId="719226C4" w14:textId="77777777" w:rsidR="00E72EAB" w:rsidRPr="00097481" w:rsidRDefault="00957316" w:rsidP="00CE606A">
      <w:pPr>
        <w:pStyle w:val="03AbsRz1outline"/>
        <w:numPr>
          <w:ilvl w:val="0"/>
          <w:numId w:val="0"/>
        </w:numPr>
        <w:ind w:left="720"/>
        <w:contextualSpacing/>
        <w:rPr>
          <w:rFonts w:ascii="Arial" w:hAnsi="Arial" w:cs="Arial"/>
          <w:lang w:val="it-CH"/>
        </w:rPr>
      </w:pPr>
      <w:r w:rsidRPr="00097481">
        <w:rPr>
          <w:rFonts w:ascii="Arial" w:hAnsi="Arial" w:cs="Arial"/>
          <w:lang w:val="it-CH"/>
        </w:rPr>
        <w:t>08</w:t>
      </w:r>
      <w:r w:rsidRPr="00097481">
        <w:rPr>
          <w:rFonts w:ascii="Arial" w:hAnsi="Arial" w:cs="Arial"/>
          <w:lang w:val="it-CH"/>
        </w:rPr>
        <w:tab/>
        <w:t>Annotazioni relative alla transazione</w:t>
      </w:r>
    </w:p>
    <w:p w14:paraId="0EE623D1" w14:textId="77777777" w:rsidR="001A6738" w:rsidRPr="00097481" w:rsidRDefault="001A6738" w:rsidP="001A6738">
      <w:pPr>
        <w:pStyle w:val="03AbsRz1outline"/>
        <w:numPr>
          <w:ilvl w:val="0"/>
          <w:numId w:val="0"/>
        </w:numPr>
        <w:ind w:left="1440"/>
        <w:contextualSpacing/>
        <w:rPr>
          <w:rFonts w:ascii="Arial" w:hAnsi="Arial" w:cs="Arial"/>
          <w:lang w:val="it-CH"/>
        </w:rPr>
      </w:pPr>
    </w:p>
    <w:p w14:paraId="2DF8D115"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All'occorrenza devono essere redatti risp. archiviati nell'incarto ulteriori documenti.</w:t>
      </w:r>
    </w:p>
    <w:p w14:paraId="3D79E965"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 xml:space="preserve">Gli incarti IF sono conservati separatamente dagli altri incarti dello studio legale. </w:t>
      </w:r>
    </w:p>
    <w:p w14:paraId="08FBAE92" w14:textId="77777777" w:rsidR="001A6738" w:rsidRPr="00097481" w:rsidRDefault="001A6738" w:rsidP="001A6738">
      <w:pPr>
        <w:pStyle w:val="berschrift5"/>
        <w:rPr>
          <w:lang w:val="it-CH"/>
        </w:rPr>
      </w:pPr>
      <w:bookmarkStart w:id="28" w:name="_Toc126394481"/>
      <w:bookmarkStart w:id="29" w:name="_Toc437489704"/>
      <w:bookmarkStart w:id="30" w:name="_Toc132355749"/>
      <w:r w:rsidRPr="00097481">
        <w:rPr>
          <w:lang w:val="it-CH"/>
        </w:rPr>
        <w:t>Elenco e numerazione degli incarti IF</w:t>
      </w:r>
      <w:bookmarkEnd w:id="28"/>
      <w:bookmarkEnd w:id="29"/>
      <w:bookmarkEnd w:id="30"/>
    </w:p>
    <w:p w14:paraId="3A64D993" w14:textId="59FE2828" w:rsidR="001A6738" w:rsidRPr="00097481" w:rsidRDefault="001A6738" w:rsidP="001A6738">
      <w:pPr>
        <w:pStyle w:val="03AbsRz1outline"/>
        <w:rPr>
          <w:rFonts w:ascii="Arial" w:hAnsi="Arial" w:cs="Arial"/>
          <w:lang w:val="it-CH"/>
        </w:rPr>
      </w:pPr>
      <w:bookmarkStart w:id="31" w:name="_Ref433818909"/>
      <w:bookmarkStart w:id="32" w:name="_Ref125775480"/>
      <w:r w:rsidRPr="00097481">
        <w:rPr>
          <w:rFonts w:ascii="Arial" w:hAnsi="Arial" w:cs="Arial"/>
          <w:lang w:val="it-CH"/>
        </w:rPr>
        <w:t xml:space="preserve">All'interno dello studio legale viene tenuto un </w:t>
      </w:r>
      <w:r w:rsidRPr="00097481">
        <w:rPr>
          <w:rFonts w:ascii="Arial" w:hAnsi="Arial" w:cs="Arial"/>
          <w:i/>
          <w:lang w:val="it-CH"/>
        </w:rPr>
        <w:t>elenco numerato</w:t>
      </w:r>
      <w:r w:rsidR="00D46280">
        <w:rPr>
          <w:rFonts w:ascii="Arial" w:hAnsi="Arial" w:cs="Arial"/>
          <w:i/>
          <w:lang w:val="it-CH"/>
        </w:rPr>
        <w:t xml:space="preserve"> (elenco LRD)</w:t>
      </w:r>
      <w:r w:rsidRPr="00097481">
        <w:rPr>
          <w:rFonts w:ascii="Arial" w:hAnsi="Arial" w:cs="Arial"/>
          <w:i/>
          <w:lang w:val="it-CH"/>
        </w:rPr>
        <w:t xml:space="preserve">, </w:t>
      </w:r>
      <w:r w:rsidRPr="00097481">
        <w:rPr>
          <w:rFonts w:ascii="Arial" w:hAnsi="Arial" w:cs="Arial"/>
          <w:lang w:val="it-CH"/>
        </w:rPr>
        <w:t>centralizzato, di tutti gli incarti IF, sotto la responsabilità del Servizio di lotta contro il riciclaggio.</w:t>
      </w:r>
      <w:bookmarkEnd w:id="31"/>
      <w:r w:rsidRPr="00097481">
        <w:rPr>
          <w:rFonts w:ascii="Arial" w:hAnsi="Arial" w:cs="Arial"/>
          <w:lang w:val="it-CH"/>
        </w:rPr>
        <w:t xml:space="preserve"> </w:t>
      </w:r>
    </w:p>
    <w:p w14:paraId="49FBC1A1" w14:textId="20959299" w:rsidR="001A6738" w:rsidRPr="00097481" w:rsidRDefault="001A6738" w:rsidP="001A6738">
      <w:pPr>
        <w:pStyle w:val="03AbsRz1outline"/>
        <w:rPr>
          <w:rFonts w:ascii="Arial" w:hAnsi="Arial" w:cs="Arial"/>
          <w:lang w:val="it-CH"/>
        </w:rPr>
      </w:pPr>
      <w:r w:rsidRPr="00097481">
        <w:rPr>
          <w:rFonts w:ascii="Arial" w:hAnsi="Arial" w:cs="Arial"/>
          <w:lang w:val="it-CH"/>
        </w:rPr>
        <w:t>A ogni incarto viene assegnato un numero</w:t>
      </w:r>
      <w:r w:rsidR="00225495">
        <w:rPr>
          <w:rFonts w:ascii="Arial" w:hAnsi="Arial" w:cs="Arial"/>
          <w:lang w:val="it-CH"/>
        </w:rPr>
        <w:t>/</w:t>
      </w:r>
      <w:r w:rsidR="00225495" w:rsidRPr="00225495">
        <w:rPr>
          <w:rFonts w:ascii="Arial" w:hAnsi="Arial" w:cs="Arial"/>
          <w:lang w:val="it-CH"/>
        </w:rPr>
        <w:t>designazione</w:t>
      </w:r>
      <w:r w:rsidRPr="00097481">
        <w:rPr>
          <w:rFonts w:ascii="Arial" w:hAnsi="Arial" w:cs="Arial"/>
          <w:lang w:val="it-CH"/>
        </w:rPr>
        <w:t>, che non può essere attribuito a nessun altro incarto, neppure se già concluso o archiviato. L'elenco comprende anche gli incarti chiusi da meno di dieci anni (art. 19 cpv. 3 Regolamento OAD).</w:t>
      </w:r>
    </w:p>
    <w:p w14:paraId="5A402689"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L'elenco viene conservato insieme agli incarti IF.</w:t>
      </w:r>
      <w:bookmarkEnd w:id="32"/>
    </w:p>
    <w:p w14:paraId="6A1348EF" w14:textId="77777777" w:rsidR="00955CF2" w:rsidRPr="00097481" w:rsidRDefault="00955CF2" w:rsidP="00955CF2">
      <w:pPr>
        <w:pStyle w:val="berschrift5"/>
        <w:rPr>
          <w:lang w:val="it-CH"/>
        </w:rPr>
      </w:pPr>
      <w:bookmarkStart w:id="33" w:name="_Toc437489705"/>
      <w:bookmarkStart w:id="34" w:name="_Toc132355750"/>
      <w:r w:rsidRPr="00097481">
        <w:rPr>
          <w:lang w:val="it-CH"/>
        </w:rPr>
        <w:lastRenderedPageBreak/>
        <w:t>Banca dati</w:t>
      </w:r>
      <w:bookmarkEnd w:id="33"/>
      <w:bookmarkEnd w:id="34"/>
    </w:p>
    <w:p w14:paraId="00E1D9A3"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 xml:space="preserve">Inoltre, viene tenuta una </w:t>
      </w:r>
      <w:r w:rsidRPr="00097481">
        <w:rPr>
          <w:rFonts w:ascii="Arial" w:hAnsi="Arial" w:cs="Arial"/>
          <w:i/>
          <w:lang w:val="it-CH"/>
        </w:rPr>
        <w:t xml:space="preserve">banca dati </w:t>
      </w:r>
      <w:r w:rsidRPr="00097481">
        <w:rPr>
          <w:rFonts w:ascii="Arial" w:hAnsi="Arial" w:cs="Arial"/>
          <w:lang w:val="it-CH"/>
        </w:rPr>
        <w:t>che può essere identica all'elenco, nella quale sono memorizzati e consultabili i seguenti dati:</w:t>
      </w:r>
    </w:p>
    <w:p w14:paraId="7366E966" w14:textId="77777777" w:rsidR="001A6738" w:rsidRPr="00097481" w:rsidRDefault="001A6738" w:rsidP="00F30D94">
      <w:pPr>
        <w:pStyle w:val="08AbsAufzaeing"/>
        <w:rPr>
          <w:rFonts w:ascii="Arial" w:hAnsi="Arial" w:cs="Arial"/>
          <w:lang w:val="it-CH"/>
        </w:rPr>
      </w:pPr>
      <w:r w:rsidRPr="00097481">
        <w:rPr>
          <w:rFonts w:ascii="Arial" w:hAnsi="Arial" w:cs="Arial"/>
          <w:lang w:val="it-CH"/>
        </w:rPr>
        <w:t>Controparti</w:t>
      </w:r>
    </w:p>
    <w:p w14:paraId="4E14EE2F" w14:textId="77777777" w:rsidR="001A6738" w:rsidRPr="00097481" w:rsidRDefault="001A6738" w:rsidP="00F30D94">
      <w:pPr>
        <w:pStyle w:val="08AbsAufzaeing"/>
        <w:rPr>
          <w:rFonts w:ascii="Arial" w:hAnsi="Arial" w:cs="Arial"/>
          <w:lang w:val="it-CH"/>
        </w:rPr>
      </w:pPr>
      <w:r w:rsidRPr="00097481">
        <w:rPr>
          <w:rFonts w:ascii="Arial" w:hAnsi="Arial" w:cs="Arial"/>
          <w:lang w:val="it-CH"/>
        </w:rPr>
        <w:t>Aventi diritto economico</w:t>
      </w:r>
    </w:p>
    <w:p w14:paraId="14025752" w14:textId="77777777" w:rsidR="001A6738" w:rsidRPr="00097481" w:rsidRDefault="001A6738" w:rsidP="00F30D94">
      <w:pPr>
        <w:pStyle w:val="08AbsAufzaeing"/>
        <w:rPr>
          <w:rFonts w:ascii="Arial" w:hAnsi="Arial" w:cs="Arial"/>
          <w:lang w:val="it-CH"/>
        </w:rPr>
      </w:pPr>
      <w:r w:rsidRPr="00097481">
        <w:rPr>
          <w:rFonts w:ascii="Arial" w:hAnsi="Arial" w:cs="Arial"/>
          <w:lang w:val="it-CH"/>
        </w:rPr>
        <w:t>Detentore del controllo</w:t>
      </w:r>
    </w:p>
    <w:p w14:paraId="38DC9AE3" w14:textId="77777777" w:rsidR="001A6738" w:rsidRPr="00097481" w:rsidRDefault="001A6738" w:rsidP="00F30D94">
      <w:pPr>
        <w:pStyle w:val="08AbsAufzaeing"/>
        <w:rPr>
          <w:rFonts w:ascii="Arial" w:hAnsi="Arial" w:cs="Arial"/>
          <w:lang w:val="it-CH"/>
        </w:rPr>
      </w:pPr>
      <w:r w:rsidRPr="00097481">
        <w:rPr>
          <w:rFonts w:ascii="Arial" w:hAnsi="Arial" w:cs="Arial"/>
          <w:lang w:val="it-CH"/>
        </w:rPr>
        <w:t>Procuratore</w:t>
      </w:r>
    </w:p>
    <w:p w14:paraId="022ED5DA" w14:textId="77777777" w:rsidR="001A6738" w:rsidRPr="00097481" w:rsidRDefault="001A6738" w:rsidP="00F30D94">
      <w:pPr>
        <w:pStyle w:val="08AbsAufzaeing"/>
        <w:rPr>
          <w:rFonts w:ascii="Arial" w:hAnsi="Arial" w:cs="Arial"/>
          <w:lang w:val="it-CH"/>
        </w:rPr>
      </w:pPr>
      <w:r w:rsidRPr="00097481">
        <w:rPr>
          <w:rFonts w:ascii="Arial" w:hAnsi="Arial" w:cs="Arial"/>
          <w:lang w:val="it-CH"/>
        </w:rPr>
        <w:t>Membri degli organi</w:t>
      </w:r>
    </w:p>
    <w:p w14:paraId="59CEC870" w14:textId="77777777" w:rsidR="001A6738" w:rsidRPr="00097481" w:rsidRDefault="001A6738" w:rsidP="00F30D94">
      <w:pPr>
        <w:pStyle w:val="08AbsAufzaeing"/>
        <w:rPr>
          <w:rFonts w:ascii="Arial" w:hAnsi="Arial" w:cs="Arial"/>
          <w:lang w:val="it-CH"/>
        </w:rPr>
      </w:pPr>
      <w:r w:rsidRPr="00097481">
        <w:rPr>
          <w:rFonts w:ascii="Arial" w:hAnsi="Arial" w:cs="Arial"/>
          <w:lang w:val="it-CH"/>
        </w:rPr>
        <w:t>Nome di tutte le persone che hanno accesso ai conti bancari</w:t>
      </w:r>
    </w:p>
    <w:p w14:paraId="6CEC4C06" w14:textId="77777777" w:rsidR="001A6738" w:rsidRPr="00097481" w:rsidRDefault="001A6738" w:rsidP="001A6738">
      <w:pPr>
        <w:pStyle w:val="berschrift5"/>
        <w:rPr>
          <w:lang w:val="it-CH"/>
        </w:rPr>
      </w:pPr>
      <w:bookmarkStart w:id="35" w:name="_Toc437489706"/>
      <w:bookmarkStart w:id="36" w:name="_Toc132355751"/>
      <w:r w:rsidRPr="00097481">
        <w:rPr>
          <w:lang w:val="it-CH"/>
        </w:rPr>
        <w:t>Controllo e revisione interni</w:t>
      </w:r>
      <w:bookmarkEnd w:id="35"/>
      <w:bookmarkEnd w:id="36"/>
    </w:p>
    <w:p w14:paraId="402D8322" w14:textId="32C848DF" w:rsidR="00D7761F" w:rsidRPr="00097481" w:rsidRDefault="001A6738" w:rsidP="001A6738">
      <w:pPr>
        <w:pStyle w:val="03AbsRz1outline"/>
        <w:rPr>
          <w:rFonts w:ascii="Arial" w:hAnsi="Arial" w:cs="Arial"/>
          <w:lang w:val="it-CH"/>
        </w:rPr>
      </w:pPr>
      <w:r w:rsidRPr="00097481">
        <w:rPr>
          <w:rFonts w:ascii="Arial" w:hAnsi="Arial" w:cs="Arial"/>
          <w:lang w:val="it-CH"/>
        </w:rPr>
        <w:t xml:space="preserve">Il controllo e la revisione interni sono effettuati dal Servizio di lotta contro il riciclaggio e devono essere eseguiti almeno una volta all'anno. </w:t>
      </w:r>
      <w:r w:rsidR="00C36011" w:rsidRPr="00C36011">
        <w:rPr>
          <w:rFonts w:ascii="Arial" w:hAnsi="Arial" w:cs="Arial"/>
          <w:lang w:val="it-CH"/>
        </w:rPr>
        <w:t>I dossier devono essere controllati per verificarne l'aggiornamento e la completezza (in particolare l'aggiornamento del profilo del cliente, il giornale delle transazioni completato, la completezza dei documenti delle transazioni dell'istituto finanziario e la classificazione del dossier nella categoria di rischio).</w:t>
      </w:r>
    </w:p>
    <w:p w14:paraId="2D0C7A0E" w14:textId="77777777" w:rsidR="001A6738" w:rsidRPr="00097481" w:rsidRDefault="002D1D7C" w:rsidP="001A6738">
      <w:pPr>
        <w:pStyle w:val="03AbsRz1outline"/>
        <w:rPr>
          <w:rFonts w:ascii="Arial" w:hAnsi="Arial" w:cs="Arial"/>
          <w:lang w:val="it-CH"/>
        </w:rPr>
      </w:pPr>
      <w:r w:rsidRPr="00097481">
        <w:rPr>
          <w:rFonts w:ascii="Arial" w:hAnsi="Arial" w:cs="Arial"/>
          <w:lang w:val="it-CH"/>
        </w:rPr>
        <w:t>I risultati, in particolare le raccomandazioni e le ulteriori misure, devono essere documentati. Per l'eliminazione dei difetti deve essere fissato un termine. L'esecuzione deve essere sorvegliata dal Servizio di lotta contro il riciclaggio.</w:t>
      </w:r>
    </w:p>
    <w:p w14:paraId="52B34898" w14:textId="77777777" w:rsidR="001A6738" w:rsidRPr="00097481" w:rsidRDefault="001A6738" w:rsidP="001A6738">
      <w:pPr>
        <w:pStyle w:val="berschrift5"/>
        <w:rPr>
          <w:lang w:val="it-CH"/>
        </w:rPr>
      </w:pPr>
      <w:bookmarkStart w:id="37" w:name="_Toc126394485"/>
      <w:bookmarkStart w:id="38" w:name="_Toc437489707"/>
      <w:bookmarkStart w:id="39" w:name="_Toc132355752"/>
      <w:r w:rsidRPr="00097481">
        <w:rPr>
          <w:lang w:val="it-CH"/>
        </w:rPr>
        <w:t>Controllo esterno</w:t>
      </w:r>
      <w:bookmarkEnd w:id="37"/>
      <w:bookmarkEnd w:id="38"/>
      <w:bookmarkEnd w:id="39"/>
    </w:p>
    <w:p w14:paraId="42F4E36F" w14:textId="77777777" w:rsidR="001A6738" w:rsidRPr="00306B46" w:rsidRDefault="001A6738" w:rsidP="001A6738">
      <w:pPr>
        <w:pStyle w:val="03AbsRz1outline"/>
        <w:rPr>
          <w:rFonts w:ascii="Arial" w:hAnsi="Arial" w:cs="Arial"/>
          <w:spacing w:val="-4"/>
          <w:lang w:val="it-CH"/>
        </w:rPr>
      </w:pPr>
      <w:r w:rsidRPr="00306B46">
        <w:rPr>
          <w:rFonts w:ascii="Arial" w:hAnsi="Arial" w:cs="Arial"/>
          <w:spacing w:val="-4"/>
          <w:lang w:val="it-CH"/>
        </w:rPr>
        <w:t>Il controllo esterno è effettuato dall'OAD. Il Servizio di lotta contro il riciclaggio organizza il controllo.</w:t>
      </w:r>
    </w:p>
    <w:p w14:paraId="47C5E899" w14:textId="77777777" w:rsidR="001A6738" w:rsidRPr="00097481" w:rsidRDefault="001A6738" w:rsidP="001A6738">
      <w:pPr>
        <w:pStyle w:val="berschrift5"/>
        <w:rPr>
          <w:lang w:val="it-CH"/>
        </w:rPr>
      </w:pPr>
      <w:bookmarkStart w:id="40" w:name="_Toc437489708"/>
      <w:bookmarkStart w:id="41" w:name="_Toc132355753"/>
      <w:r w:rsidRPr="00097481">
        <w:rPr>
          <w:lang w:val="it-CH"/>
        </w:rPr>
        <w:t>Rapporto all'OAD</w:t>
      </w:r>
      <w:bookmarkEnd w:id="40"/>
      <w:bookmarkEnd w:id="41"/>
      <w:r w:rsidRPr="00097481">
        <w:rPr>
          <w:lang w:val="it-CH"/>
        </w:rPr>
        <w:t xml:space="preserve"> </w:t>
      </w:r>
    </w:p>
    <w:p w14:paraId="0E79162B"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Lo studio legale redige ogni anno, entro il 31 dicembre, un rapporto scritto per l'anno civile trascorso e lo indirizza all'OAD (art. 15 Regolamento OAD; Rapporto annuale).</w:t>
      </w:r>
    </w:p>
    <w:p w14:paraId="56542844" w14:textId="2527CEBF" w:rsidR="001A6738" w:rsidRPr="00097481" w:rsidRDefault="001A6738" w:rsidP="0026554E">
      <w:pPr>
        <w:pStyle w:val="03AbsRz1outline"/>
        <w:rPr>
          <w:rFonts w:ascii="Arial" w:hAnsi="Arial" w:cs="Arial"/>
          <w:lang w:val="it-CH"/>
        </w:rPr>
      </w:pPr>
      <w:r w:rsidRPr="00097481">
        <w:rPr>
          <w:rFonts w:ascii="Arial" w:hAnsi="Arial" w:cs="Arial"/>
          <w:lang w:val="it-CH"/>
        </w:rPr>
        <w:t xml:space="preserve">Il rapporto </w:t>
      </w:r>
      <w:r w:rsidR="00A7352A">
        <w:rPr>
          <w:rFonts w:ascii="Arial" w:hAnsi="Arial" w:cs="Arial"/>
          <w:lang w:val="it-CH"/>
        </w:rPr>
        <w:t xml:space="preserve">annuale </w:t>
      </w:r>
      <w:r w:rsidRPr="00097481">
        <w:rPr>
          <w:rFonts w:ascii="Arial" w:hAnsi="Arial" w:cs="Arial"/>
          <w:lang w:val="it-CH"/>
        </w:rPr>
        <w:t xml:space="preserve">deve essere inoltrato sul formulario edito dall’OAD (art. 16 cpv. 2 Regolamento OAD). </w:t>
      </w:r>
    </w:p>
    <w:p w14:paraId="75999ED4" w14:textId="208289D5" w:rsidR="001A6738" w:rsidRPr="00097481" w:rsidRDefault="001A6738" w:rsidP="001A6738">
      <w:pPr>
        <w:pStyle w:val="03AbsRz1outline"/>
        <w:rPr>
          <w:rFonts w:ascii="Arial" w:hAnsi="Arial" w:cs="Arial"/>
          <w:lang w:val="it-CH"/>
        </w:rPr>
      </w:pPr>
      <w:r w:rsidRPr="00097481">
        <w:rPr>
          <w:rFonts w:ascii="Arial" w:hAnsi="Arial" w:cs="Arial"/>
          <w:lang w:val="it-CH"/>
        </w:rPr>
        <w:t xml:space="preserve">Gli avvocati responsabili dei mandati sono tenuti a comunicare al Servizio di lotta contro il riciclaggio (stato al 31 dicembre dell'anno precedente), entro al più tardi il 15 gennaio del rispettivo anno, in particolare, quanti incarti vengono trattati, quanti sono stati chiusi e quanti sono stati aperti nel corso dell'anno, quanti incarti sono stati classificati con "rischio </w:t>
      </w:r>
      <w:r w:rsidR="00B4672D" w:rsidRPr="00B4672D">
        <w:rPr>
          <w:rStyle w:val="markedcontent"/>
          <w:rFonts w:ascii="Arial" w:hAnsi="Arial" w:cs="Arial"/>
          <w:lang w:val="it-CH"/>
        </w:rPr>
        <w:t>accresciuto</w:t>
      </w:r>
      <w:r w:rsidRPr="00097481">
        <w:rPr>
          <w:rFonts w:ascii="Arial" w:hAnsi="Arial" w:cs="Arial"/>
          <w:lang w:val="it-CH"/>
        </w:rPr>
        <w:t>"</w:t>
      </w:r>
      <w:r w:rsidRPr="00097481">
        <w:rPr>
          <w:rStyle w:val="Funotenzeichen"/>
          <w:rFonts w:ascii="Arial" w:hAnsi="Arial" w:cs="Arial"/>
          <w:lang w:val="it-CH"/>
        </w:rPr>
        <w:footnoteReference w:id="1"/>
      </w:r>
      <w:r w:rsidRPr="00097481">
        <w:rPr>
          <w:rFonts w:ascii="Arial" w:hAnsi="Arial" w:cs="Arial"/>
          <w:lang w:val="it-CH"/>
        </w:rPr>
        <w:t xml:space="preserve"> e quante comunicazioni sono state inoltrate all'Ufficio di comunicazione in materia di riciclaggio di denaro. Essi devono inoltre indicare i settori su cui si è concentrata la loro attività di IF. </w:t>
      </w:r>
    </w:p>
    <w:p w14:paraId="216F1AF6" w14:textId="77777777" w:rsidR="001A6738" w:rsidRPr="00097481" w:rsidRDefault="001A6738" w:rsidP="001A6738">
      <w:pPr>
        <w:pStyle w:val="berschrift5"/>
        <w:rPr>
          <w:lang w:val="it-CH"/>
        </w:rPr>
      </w:pPr>
      <w:bookmarkStart w:id="42" w:name="_Toc126394467"/>
      <w:bookmarkStart w:id="43" w:name="_Toc437489709"/>
      <w:bookmarkStart w:id="44" w:name="_Toc132355754"/>
      <w:r w:rsidRPr="00097481">
        <w:rPr>
          <w:lang w:val="it-CH"/>
        </w:rPr>
        <w:lastRenderedPageBreak/>
        <w:t>Notifica di variazioni</w:t>
      </w:r>
      <w:bookmarkEnd w:id="42"/>
      <w:bookmarkEnd w:id="43"/>
      <w:bookmarkEnd w:id="44"/>
    </w:p>
    <w:p w14:paraId="3E6A113B" w14:textId="06577A00" w:rsidR="001A6738" w:rsidRPr="00097481" w:rsidRDefault="005957B7" w:rsidP="001A6738">
      <w:pPr>
        <w:pStyle w:val="03AbsRz1outline"/>
        <w:rPr>
          <w:rFonts w:ascii="Arial" w:hAnsi="Arial" w:cs="Arial"/>
          <w:lang w:val="it-CH"/>
        </w:rPr>
      </w:pPr>
      <w:r w:rsidRPr="00097481">
        <w:rPr>
          <w:rFonts w:ascii="Arial" w:hAnsi="Arial" w:cs="Arial"/>
          <w:lang w:val="it-CH"/>
        </w:rPr>
        <w:t>Qualora persone presenti nello studio legale inizino a svolgere attività LRD (nuova assunzione, cambio di attività), deve esserne data comunicazione entro un mese all'OAD. Gli obblighi di diligenza e comunicazione devono essere rispettati immediatamente anche da queste persone. Lo stesso vale se le persone annunciate non svolgono più attività rilevanti ai fini della LRD o lasciano lo studio legale.</w:t>
      </w:r>
    </w:p>
    <w:p w14:paraId="0623D150" w14:textId="77777777" w:rsidR="001A6738" w:rsidRPr="00097481" w:rsidRDefault="009B5286" w:rsidP="001A6738">
      <w:pPr>
        <w:pStyle w:val="03AbsRz1outline"/>
        <w:rPr>
          <w:rFonts w:ascii="Arial" w:hAnsi="Arial" w:cs="Arial"/>
          <w:lang w:val="it-CH"/>
        </w:rPr>
      </w:pPr>
      <w:r w:rsidRPr="00097481">
        <w:rPr>
          <w:rFonts w:ascii="Arial" w:hAnsi="Arial" w:cs="Arial"/>
          <w:lang w:val="it-CH"/>
        </w:rPr>
        <w:t>L'OAD deve altresì essere informato in merito a nuovi aventi diritto di firma per lo studio legale o se a un collaboratore viene revocato il diritto di firma.</w:t>
      </w:r>
    </w:p>
    <w:p w14:paraId="2721AB7A" w14:textId="77777777" w:rsidR="00955CF2" w:rsidRPr="00097481" w:rsidRDefault="00955CF2" w:rsidP="006C5737">
      <w:pPr>
        <w:pStyle w:val="berschrift5"/>
        <w:rPr>
          <w:lang w:val="it-CH"/>
        </w:rPr>
      </w:pPr>
      <w:bookmarkStart w:id="45" w:name="_Toc437489710"/>
      <w:bookmarkStart w:id="46" w:name="_Toc132355755"/>
      <w:r w:rsidRPr="00097481">
        <w:rPr>
          <w:lang w:val="it-CH"/>
        </w:rPr>
        <w:t>Responsabilità</w:t>
      </w:r>
      <w:bookmarkEnd w:id="45"/>
      <w:bookmarkEnd w:id="46"/>
    </w:p>
    <w:p w14:paraId="51BC30C0" w14:textId="77777777" w:rsidR="00955CF2" w:rsidRPr="00097481" w:rsidRDefault="00955CF2" w:rsidP="00955CF2">
      <w:pPr>
        <w:pStyle w:val="03AbsRz1outline"/>
        <w:rPr>
          <w:rFonts w:ascii="Arial" w:hAnsi="Arial" w:cs="Arial"/>
          <w:lang w:val="it-CH"/>
        </w:rPr>
      </w:pPr>
      <w:bookmarkStart w:id="47" w:name="_Ref125781149"/>
      <w:r w:rsidRPr="00097481">
        <w:rPr>
          <w:rFonts w:ascii="Arial" w:hAnsi="Arial" w:cs="Arial"/>
          <w:lang w:val="it-CH"/>
        </w:rPr>
        <w:t>Se e nella misura in cui le altre disposizioni delle presenti Direttive interne non stabiliscono diversamente la responsabilità per la rispettiva attività, vale quanto segue:</w:t>
      </w:r>
      <w:bookmarkEnd w:id="47"/>
    </w:p>
    <w:p w14:paraId="3BA70FE4" w14:textId="5A0FF1D8" w:rsidR="00955CF2" w:rsidRPr="00097481" w:rsidRDefault="00955CF2" w:rsidP="00F30D94">
      <w:pPr>
        <w:pStyle w:val="08AbsAufzaeing"/>
        <w:numPr>
          <w:ilvl w:val="0"/>
          <w:numId w:val="26"/>
        </w:numPr>
        <w:rPr>
          <w:rFonts w:ascii="Arial" w:hAnsi="Arial" w:cs="Arial"/>
          <w:lang w:val="it-CH"/>
        </w:rPr>
      </w:pPr>
      <w:r w:rsidRPr="00097481">
        <w:rPr>
          <w:rFonts w:ascii="Arial" w:hAnsi="Arial" w:cs="Arial"/>
          <w:lang w:val="it-CH"/>
        </w:rPr>
        <w:t xml:space="preserve">L'avvocato a cui compete la responsabilità del mandato è responsabile per la qualificazione e la documentazione del mandato e delle transazioni (triage LRD, identificazione della controparte, accertamento </w:t>
      </w:r>
      <w:r w:rsidR="00AA5A5D">
        <w:rPr>
          <w:rFonts w:ascii="Arial" w:hAnsi="Arial" w:cs="Arial"/>
          <w:lang w:val="it-CH"/>
        </w:rPr>
        <w:t xml:space="preserve">e verifica </w:t>
      </w:r>
      <w:r w:rsidRPr="00097481">
        <w:rPr>
          <w:rFonts w:ascii="Arial" w:hAnsi="Arial" w:cs="Arial"/>
          <w:lang w:val="it-CH"/>
        </w:rPr>
        <w:t>dell'</w:t>
      </w:r>
      <w:r w:rsidR="00AA5A5D">
        <w:rPr>
          <w:rFonts w:ascii="Arial" w:hAnsi="Arial" w:cs="Arial"/>
          <w:lang w:val="it-CH"/>
        </w:rPr>
        <w:t xml:space="preserve">identità </w:t>
      </w:r>
      <w:r w:rsidRPr="00097481">
        <w:rPr>
          <w:rFonts w:ascii="Arial" w:hAnsi="Arial" w:cs="Arial"/>
          <w:lang w:val="it-CH"/>
        </w:rPr>
        <w:t>avente diritto economico o del detentore del controllo, creazione del profilo del cliente e assegnazione alla categoria di rischio, allestimento, gestione e aggiornamento dell'incarto IF, ecc.).</w:t>
      </w:r>
    </w:p>
    <w:p w14:paraId="13196503" w14:textId="77777777" w:rsidR="00955CF2" w:rsidRPr="00097481" w:rsidRDefault="00955CF2" w:rsidP="00955CF2">
      <w:pPr>
        <w:pStyle w:val="08AbsAufzaeing"/>
        <w:rPr>
          <w:rFonts w:ascii="Arial" w:hAnsi="Arial" w:cs="Arial"/>
          <w:lang w:val="it-CH"/>
        </w:rPr>
      </w:pPr>
      <w:bookmarkStart w:id="48" w:name="_Ref125781152"/>
      <w:r w:rsidRPr="00097481">
        <w:rPr>
          <w:rFonts w:ascii="Arial" w:hAnsi="Arial" w:cs="Arial"/>
          <w:lang w:val="it-CH"/>
        </w:rPr>
        <w:t>L'avvocato a cui compete la responsabilità del mandato è responsabile per il rispetto delle disposizioni determinanti della LRD, del Regolamento OAD, delle presenti Direttive interne e di ulteriori normative pertinenti, nell'ambito dei suoi mandati IF e dei mandati IF dello studio gestiti da avvocati a lui sottoposti in base all'organizzazione interna dello studio risp. sotto il profilo del personale.</w:t>
      </w:r>
      <w:bookmarkEnd w:id="48"/>
    </w:p>
    <w:p w14:paraId="5044ECFF" w14:textId="6687D112" w:rsidR="00115910" w:rsidRPr="00097481" w:rsidRDefault="00115910" w:rsidP="00955CF2">
      <w:pPr>
        <w:pStyle w:val="08AbsAufzaeing"/>
        <w:rPr>
          <w:rFonts w:ascii="Arial" w:hAnsi="Arial" w:cs="Arial"/>
          <w:lang w:val="it-CH"/>
        </w:rPr>
      </w:pPr>
      <w:r w:rsidRPr="00097481">
        <w:rPr>
          <w:rFonts w:ascii="Arial" w:hAnsi="Arial" w:cs="Arial"/>
          <w:lang w:val="it-CH"/>
        </w:rPr>
        <w:t xml:space="preserve">L'avvocato responsabile del mandato chiede all'organo supremo di direzione, in quale categoria di rischio deve essere classificato il mandato conformemente alle n. marg. </w:t>
      </w:r>
      <w:r w:rsidR="00AA5A5D">
        <w:rPr>
          <w:rFonts w:ascii="Arial" w:hAnsi="Arial" w:cs="Arial"/>
          <w:lang w:val="it-CH"/>
        </w:rPr>
        <w:t>2</w:t>
      </w:r>
      <w:r w:rsidR="00AA5A5D" w:rsidRPr="00097481">
        <w:rPr>
          <w:rFonts w:ascii="Arial" w:hAnsi="Arial" w:cs="Arial"/>
          <w:lang w:val="it-CH"/>
        </w:rPr>
        <w:t xml:space="preserve"> </w:t>
      </w:r>
      <w:r w:rsidRPr="00097481">
        <w:rPr>
          <w:rFonts w:ascii="Arial" w:hAnsi="Arial" w:cs="Arial"/>
          <w:lang w:val="it-CH"/>
        </w:rPr>
        <w:t>e ss.</w:t>
      </w:r>
    </w:p>
    <w:p w14:paraId="7F44C25B" w14:textId="77777777" w:rsidR="00955CF2" w:rsidRPr="00097481" w:rsidRDefault="00955CF2" w:rsidP="00955CF2">
      <w:pPr>
        <w:pStyle w:val="08AbsAufzaeing"/>
        <w:rPr>
          <w:rFonts w:ascii="Arial" w:hAnsi="Arial" w:cs="Arial"/>
          <w:lang w:val="it-CH"/>
        </w:rPr>
      </w:pPr>
      <w:r w:rsidRPr="00097481">
        <w:rPr>
          <w:rFonts w:ascii="Arial" w:hAnsi="Arial"/>
          <w:lang w:val="it-CH"/>
        </w:rPr>
        <w:t xml:space="preserve">Il Servizio di lotta contro il riciclaggio è competente per l'adeguamento delle presenti Direttive interne, per la formazione interna, per la formazione continua esterna, per la revisione interna, per la gestione dell'elenco di tutti gli incarti IF, per la consulenza all'organo supremo di direzione e ai collaboratori incaricati degli incarti IF, per il contatto con l'OAD e le autorità, nonché per l'allestimento del Rapporto annuale. Esso è inoltre competente per il controllo del rispetto delle regole determinanti e per l'adozione delle misure necessarie. </w:t>
      </w:r>
    </w:p>
    <w:p w14:paraId="0BE12774" w14:textId="758C9E4B" w:rsidR="00955CF2" w:rsidRPr="00097481" w:rsidRDefault="00955CF2" w:rsidP="00955CF2">
      <w:pPr>
        <w:pStyle w:val="08AbsAufzaeing"/>
        <w:rPr>
          <w:rFonts w:ascii="Arial" w:hAnsi="Arial" w:cs="Arial"/>
          <w:lang w:val="it-CH"/>
        </w:rPr>
      </w:pPr>
      <w:r w:rsidRPr="00097481">
        <w:rPr>
          <w:rFonts w:ascii="Arial" w:hAnsi="Arial" w:cs="Arial"/>
          <w:lang w:val="it-CH"/>
        </w:rPr>
        <w:t xml:space="preserve">Il Servizio di lotta contro il riciclaggio tiene un elenco di tutti i mandati IF dello studio legale. L'inserimento di un nuovo mandato IF nell'elenco </w:t>
      </w:r>
      <w:r w:rsidRPr="00AA5A5D">
        <w:rPr>
          <w:rFonts w:ascii="Arial" w:hAnsi="Arial" w:cs="Arial"/>
          <w:lang w:val="it-CH"/>
        </w:rPr>
        <w:t xml:space="preserve">numerato (n. marg. </w:t>
      </w:r>
      <w:r w:rsidRPr="00AA5A5D">
        <w:rPr>
          <w:rFonts w:ascii="Arial" w:hAnsi="Arial" w:cs="Arial"/>
          <w:lang w:val="it-CH"/>
        </w:rPr>
        <w:fldChar w:fldCharType="begin"/>
      </w:r>
      <w:r w:rsidRPr="00AA5A5D">
        <w:rPr>
          <w:rFonts w:ascii="Arial" w:hAnsi="Arial" w:cs="Arial"/>
          <w:lang w:val="it-CH"/>
        </w:rPr>
        <w:instrText xml:space="preserve"> REF _Ref433818909 \r \h </w:instrText>
      </w:r>
      <w:r w:rsidR="00AA5A5D">
        <w:rPr>
          <w:rFonts w:ascii="Arial" w:hAnsi="Arial" w:cs="Arial"/>
          <w:lang w:val="it-CH"/>
        </w:rPr>
        <w:instrText xml:space="preserve"> \* MERGEFORMAT </w:instrText>
      </w:r>
      <w:r w:rsidRPr="00AA5A5D">
        <w:rPr>
          <w:rFonts w:ascii="Arial" w:hAnsi="Arial" w:cs="Arial"/>
          <w:lang w:val="it-CH"/>
        </w:rPr>
      </w:r>
      <w:r w:rsidRPr="00AA5A5D">
        <w:rPr>
          <w:rFonts w:ascii="Arial" w:hAnsi="Arial" w:cs="Arial"/>
          <w:lang w:val="it-CH"/>
        </w:rPr>
        <w:fldChar w:fldCharType="separate"/>
      </w:r>
      <w:r w:rsidRPr="00AA5A5D">
        <w:rPr>
          <w:rFonts w:ascii="Arial" w:hAnsi="Arial" w:cs="Arial"/>
          <w:lang w:val="it-CH"/>
        </w:rPr>
        <w:t>30</w:t>
      </w:r>
      <w:r w:rsidRPr="00AA5A5D">
        <w:rPr>
          <w:rFonts w:ascii="Arial" w:hAnsi="Arial" w:cs="Arial"/>
          <w:lang w:val="it-CH"/>
        </w:rPr>
        <w:fldChar w:fldCharType="end"/>
      </w:r>
      <w:r w:rsidR="00AA5A5D" w:rsidRPr="00AA5A5D">
        <w:rPr>
          <w:rFonts w:ascii="Arial" w:hAnsi="Arial" w:cs="Arial"/>
          <w:lang w:val="it-CH"/>
        </w:rPr>
        <w:t xml:space="preserve"> e ss</w:t>
      </w:r>
      <w:r w:rsidR="00C5123B">
        <w:rPr>
          <w:rFonts w:ascii="Arial" w:hAnsi="Arial" w:cs="Arial"/>
          <w:lang w:val="it-CH"/>
        </w:rPr>
        <w:t>.</w:t>
      </w:r>
      <w:r w:rsidRPr="00AA5A5D">
        <w:rPr>
          <w:rFonts w:ascii="Arial" w:hAnsi="Arial" w:cs="Arial"/>
          <w:lang w:val="it-CH"/>
        </w:rPr>
        <w:t>) deve</w:t>
      </w:r>
      <w:r w:rsidRPr="00097481">
        <w:rPr>
          <w:rFonts w:ascii="Arial" w:hAnsi="Arial" w:cs="Arial"/>
          <w:lang w:val="it-CH"/>
        </w:rPr>
        <w:t xml:space="preserve"> di regola avvenire entro cinque giorni lavorativi dall'informazione da parte dell'avvocato responsabile del mandato. Inoltre, ogni IF deve tenere personalmente un elenco dei suoi mandati IF.</w:t>
      </w:r>
    </w:p>
    <w:p w14:paraId="57B3537F" w14:textId="77777777" w:rsidR="00B00EA0" w:rsidRPr="00097481" w:rsidRDefault="00B00EA0" w:rsidP="000608BD">
      <w:pPr>
        <w:pStyle w:val="berschrift2"/>
        <w:rPr>
          <w:lang w:val="it-CH"/>
        </w:rPr>
      </w:pPr>
      <w:bookmarkStart w:id="49" w:name="_Toc126394468"/>
      <w:bookmarkStart w:id="50" w:name="_Toc437401782"/>
      <w:bookmarkStart w:id="51" w:name="_Toc437489711"/>
      <w:bookmarkStart w:id="52" w:name="_Toc132355756"/>
      <w:r w:rsidRPr="00097481">
        <w:rPr>
          <w:lang w:val="it-CH"/>
        </w:rPr>
        <w:t>Istruzioni</w:t>
      </w:r>
      <w:bookmarkEnd w:id="49"/>
      <w:r w:rsidRPr="00097481">
        <w:rPr>
          <w:lang w:val="it-CH"/>
        </w:rPr>
        <w:t xml:space="preserve"> relative ai mandati IF</w:t>
      </w:r>
      <w:bookmarkEnd w:id="50"/>
      <w:bookmarkEnd w:id="51"/>
      <w:bookmarkEnd w:id="52"/>
    </w:p>
    <w:p w14:paraId="15971E7C" w14:textId="77777777" w:rsidR="00B00EA0" w:rsidRPr="00097481" w:rsidRDefault="00B00EA0" w:rsidP="001A6738">
      <w:pPr>
        <w:pStyle w:val="berschrift4"/>
        <w:rPr>
          <w:lang w:val="it-CH"/>
        </w:rPr>
      </w:pPr>
      <w:bookmarkStart w:id="53" w:name="_Toc126394471"/>
      <w:bookmarkStart w:id="54" w:name="_Toc437401783"/>
      <w:bookmarkStart w:id="55" w:name="_Toc437489712"/>
      <w:bookmarkStart w:id="56" w:name="_Toc132355757"/>
      <w:r w:rsidRPr="00097481">
        <w:rPr>
          <w:lang w:val="it-CH"/>
        </w:rPr>
        <w:t>Istruzioni e assegnazione del mandato (triage LRD)</w:t>
      </w:r>
      <w:bookmarkEnd w:id="53"/>
      <w:bookmarkEnd w:id="54"/>
      <w:bookmarkEnd w:id="55"/>
      <w:bookmarkEnd w:id="56"/>
    </w:p>
    <w:p w14:paraId="61792B60" w14:textId="77777777" w:rsidR="00B00EA0" w:rsidRPr="00097481" w:rsidRDefault="00B00EA0">
      <w:pPr>
        <w:pStyle w:val="03AbsRz1outline"/>
        <w:rPr>
          <w:rFonts w:ascii="Arial" w:hAnsi="Arial" w:cs="Arial"/>
          <w:lang w:val="it-CH"/>
        </w:rPr>
      </w:pPr>
      <w:r w:rsidRPr="00097481">
        <w:rPr>
          <w:rFonts w:ascii="Arial" w:hAnsi="Arial" w:cs="Arial"/>
          <w:lang w:val="it-CH"/>
        </w:rPr>
        <w:t>Al momento dell'accettazione di un mandato e in caso di modifica del contenuto di un mandato, occorre verificare se l'attività è sottoposta (in tutto o in parte) alla LRD (triage LRD) e deve quindi essere qualificata quale mandato di intermediazione finanziaria (mandato IF).</w:t>
      </w:r>
    </w:p>
    <w:p w14:paraId="0081E1CA" w14:textId="77777777" w:rsidR="00B00EA0" w:rsidRPr="00097481" w:rsidRDefault="00B00EA0">
      <w:pPr>
        <w:pStyle w:val="03AbsRz1outline"/>
        <w:rPr>
          <w:rFonts w:ascii="Arial" w:hAnsi="Arial" w:cs="Arial"/>
          <w:lang w:val="it-CH"/>
        </w:rPr>
      </w:pPr>
      <w:r w:rsidRPr="00097481">
        <w:rPr>
          <w:rFonts w:ascii="Arial" w:hAnsi="Arial" w:cs="Arial"/>
          <w:lang w:val="it-CH"/>
        </w:rPr>
        <w:lastRenderedPageBreak/>
        <w:t>L'avvocato responsabile del mandato esegue la valutazione autonomamente. In caso di dubbio, egli si rivolge al Servizio di lotta contro il riciclaggio all'interno dello studio legale.</w:t>
      </w:r>
    </w:p>
    <w:p w14:paraId="11BFA2AE" w14:textId="77777777" w:rsidR="00B00EA0" w:rsidRPr="00097481" w:rsidRDefault="00B00EA0">
      <w:pPr>
        <w:pStyle w:val="03AbsRz1outline"/>
        <w:rPr>
          <w:rFonts w:ascii="Arial" w:hAnsi="Arial" w:cs="Arial"/>
          <w:lang w:val="it-CH"/>
        </w:rPr>
      </w:pPr>
      <w:r w:rsidRPr="00097481">
        <w:rPr>
          <w:rFonts w:ascii="Arial" w:hAnsi="Arial" w:cs="Arial"/>
          <w:lang w:val="it-CH"/>
        </w:rPr>
        <w:t>Qualora il mandato non debba essere qualificato come un mandato IF, si applica l'usuale procedura dello studio legale.</w:t>
      </w:r>
    </w:p>
    <w:p w14:paraId="7FD0ABB3" w14:textId="77777777" w:rsidR="00B00EA0" w:rsidRPr="00097481" w:rsidRDefault="00B00EA0">
      <w:pPr>
        <w:pStyle w:val="berschrift4"/>
        <w:rPr>
          <w:rFonts w:cs="Arial"/>
          <w:sz w:val="20"/>
          <w:szCs w:val="20"/>
          <w:lang w:val="it-CH"/>
        </w:rPr>
      </w:pPr>
      <w:bookmarkStart w:id="57" w:name="_Toc126394472"/>
      <w:bookmarkStart w:id="58" w:name="_Toc437401784"/>
      <w:bookmarkStart w:id="59" w:name="_Toc437489713"/>
      <w:bookmarkStart w:id="60" w:name="_Toc132355758"/>
      <w:r w:rsidRPr="00097481">
        <w:rPr>
          <w:rFonts w:cs="Arial"/>
          <w:sz w:val="20"/>
          <w:szCs w:val="20"/>
          <w:lang w:val="it-CH"/>
        </w:rPr>
        <w:t>Procedura in caso di mandati IF</w:t>
      </w:r>
      <w:bookmarkEnd w:id="57"/>
      <w:bookmarkEnd w:id="58"/>
      <w:bookmarkEnd w:id="59"/>
      <w:bookmarkEnd w:id="60"/>
    </w:p>
    <w:p w14:paraId="0357EA1B" w14:textId="77777777" w:rsidR="005165A5" w:rsidRPr="00097481" w:rsidRDefault="005165A5" w:rsidP="005165A5">
      <w:pPr>
        <w:pStyle w:val="03AbsRz1outline"/>
        <w:rPr>
          <w:rFonts w:ascii="Arial" w:hAnsi="Arial" w:cs="Arial"/>
          <w:lang w:val="it-CH"/>
        </w:rPr>
      </w:pPr>
      <w:r w:rsidRPr="00097481">
        <w:rPr>
          <w:rFonts w:ascii="Arial" w:hAnsi="Arial" w:cs="Arial"/>
          <w:lang w:val="it-CH"/>
        </w:rPr>
        <w:t>All'apertura del mandato si devono svolgere immediatamente le seguenti operazioni:</w:t>
      </w:r>
    </w:p>
    <w:p w14:paraId="5EBCB140" w14:textId="77777777" w:rsidR="007E369B" w:rsidRPr="00097481" w:rsidRDefault="005165A5" w:rsidP="00F30D94">
      <w:pPr>
        <w:pStyle w:val="08AbsAufzaeing"/>
        <w:numPr>
          <w:ilvl w:val="0"/>
          <w:numId w:val="22"/>
        </w:numPr>
        <w:rPr>
          <w:rFonts w:ascii="Arial" w:hAnsi="Arial" w:cs="Arial"/>
          <w:lang w:val="it-CH"/>
        </w:rPr>
      </w:pPr>
      <w:r w:rsidRPr="00097481">
        <w:rPr>
          <w:rFonts w:ascii="Arial" w:hAnsi="Arial" w:cs="Arial"/>
          <w:lang w:val="it-CH"/>
        </w:rPr>
        <w:t>Identificazione della controparte (</w:t>
      </w:r>
      <w:r w:rsidRPr="00097481">
        <w:rPr>
          <w:rFonts w:ascii="Arial" w:hAnsi="Arial" w:cs="Arial"/>
          <w:u w:val="single"/>
          <w:lang w:val="it-CH"/>
        </w:rPr>
        <w:t>doc. 01</w:t>
      </w:r>
      <w:r w:rsidRPr="00097481">
        <w:rPr>
          <w:rFonts w:ascii="Arial" w:hAnsi="Arial" w:cs="Arial"/>
          <w:lang w:val="it-CH"/>
        </w:rPr>
        <w:t xml:space="preserve">) (art. 21-29 Regolamento OAD). </w:t>
      </w:r>
    </w:p>
    <w:p w14:paraId="07E8BADF" w14:textId="77777777" w:rsidR="00D7761F" w:rsidRPr="00097481" w:rsidRDefault="00D7761F" w:rsidP="00D7761F">
      <w:pPr>
        <w:pStyle w:val="08AbsAufzaeing"/>
        <w:rPr>
          <w:rFonts w:ascii="Arial" w:hAnsi="Arial" w:cs="Arial"/>
          <w:lang w:val="it-CH"/>
        </w:rPr>
      </w:pPr>
      <w:r w:rsidRPr="00097481">
        <w:rPr>
          <w:rFonts w:ascii="Arial" w:hAnsi="Arial" w:cs="Arial"/>
          <w:lang w:val="it-CH"/>
        </w:rPr>
        <w:t>Accertamento dell'avente diritto economico (</w:t>
      </w:r>
      <w:r w:rsidRPr="00097481">
        <w:rPr>
          <w:rFonts w:ascii="Arial" w:hAnsi="Arial" w:cs="Arial"/>
          <w:u w:val="single"/>
          <w:lang w:val="it-CH"/>
        </w:rPr>
        <w:t>doc. 02</w:t>
      </w:r>
      <w:r w:rsidRPr="00097481">
        <w:rPr>
          <w:rFonts w:ascii="Arial" w:hAnsi="Arial" w:cs="Arial"/>
          <w:lang w:val="it-CH"/>
        </w:rPr>
        <w:t>) e/o del detentore del controllo (</w:t>
      </w:r>
      <w:r w:rsidRPr="00097481">
        <w:rPr>
          <w:rFonts w:ascii="Arial" w:hAnsi="Arial" w:cs="Arial"/>
          <w:u w:val="single"/>
          <w:lang w:val="it-CH"/>
        </w:rPr>
        <w:t>doc. 03</w:t>
      </w:r>
      <w:r w:rsidRPr="00097481">
        <w:rPr>
          <w:rFonts w:ascii="Arial" w:hAnsi="Arial" w:cs="Arial"/>
          <w:lang w:val="it-CH"/>
        </w:rPr>
        <w:t xml:space="preserve">) (art. 30-37 Regolamento OAD). </w:t>
      </w:r>
    </w:p>
    <w:p w14:paraId="0655AF98" w14:textId="77777777" w:rsidR="007E369B" w:rsidRPr="00097481" w:rsidRDefault="007E369B" w:rsidP="00F30D94">
      <w:pPr>
        <w:pStyle w:val="08AbsAufzaeing"/>
        <w:rPr>
          <w:rFonts w:ascii="Arial" w:hAnsi="Arial" w:cs="Arial"/>
          <w:lang w:val="it-CH"/>
        </w:rPr>
      </w:pPr>
      <w:r w:rsidRPr="00097481">
        <w:rPr>
          <w:rFonts w:ascii="Arial" w:hAnsi="Arial" w:cs="Arial"/>
          <w:lang w:val="it-CH"/>
        </w:rPr>
        <w:t>Creazione del profilo del cliente (</w:t>
      </w:r>
      <w:r w:rsidRPr="00097481">
        <w:rPr>
          <w:rFonts w:ascii="Arial" w:hAnsi="Arial" w:cs="Arial"/>
          <w:u w:val="single"/>
          <w:lang w:val="it-CH"/>
        </w:rPr>
        <w:t>doc. 04A o doc. 04B</w:t>
      </w:r>
      <w:r w:rsidRPr="00097481">
        <w:rPr>
          <w:rFonts w:ascii="Arial" w:hAnsi="Arial" w:cs="Arial"/>
          <w:lang w:val="it-CH"/>
        </w:rPr>
        <w:t>) (art. 52 Regolamento OAD).</w:t>
      </w:r>
    </w:p>
    <w:p w14:paraId="203DFEA3" w14:textId="03A4E8D9" w:rsidR="005165A5" w:rsidRPr="00097481" w:rsidRDefault="005165A5" w:rsidP="00F30D94">
      <w:pPr>
        <w:pStyle w:val="08AbsAufzaeing"/>
        <w:rPr>
          <w:rFonts w:ascii="Arial" w:hAnsi="Arial" w:cs="Arial"/>
          <w:lang w:val="it-CH"/>
        </w:rPr>
      </w:pPr>
      <w:r w:rsidRPr="00097481">
        <w:rPr>
          <w:rFonts w:ascii="Arial" w:hAnsi="Arial" w:cs="Arial"/>
          <w:lang w:val="it-CH"/>
        </w:rPr>
        <w:t>Assegnazione del mandato a una categoria di rischio (</w:t>
      </w:r>
      <w:r w:rsidRPr="00097481">
        <w:rPr>
          <w:rFonts w:ascii="Arial" w:hAnsi="Arial" w:cs="Arial"/>
          <w:u w:val="single"/>
          <w:lang w:val="it-CH"/>
        </w:rPr>
        <w:t>doc. 05</w:t>
      </w:r>
      <w:r w:rsidR="0003507C">
        <w:rPr>
          <w:rFonts w:ascii="Arial" w:hAnsi="Arial" w:cs="Arial"/>
          <w:u w:val="single"/>
          <w:lang w:val="it-CH"/>
        </w:rPr>
        <w:t>B</w:t>
      </w:r>
      <w:r w:rsidRPr="00097481">
        <w:rPr>
          <w:rFonts w:ascii="Arial" w:hAnsi="Arial" w:cs="Arial"/>
          <w:lang w:val="it-CH"/>
        </w:rPr>
        <w:t>) (art. 41 Regolamento OAD).</w:t>
      </w:r>
    </w:p>
    <w:p w14:paraId="055E7156" w14:textId="77777777" w:rsidR="00DB0E05" w:rsidRPr="00097481" w:rsidRDefault="00DB0E05" w:rsidP="00DB0E05">
      <w:pPr>
        <w:pStyle w:val="03AbsRz1outline"/>
        <w:rPr>
          <w:rFonts w:ascii="Arial" w:hAnsi="Arial" w:cs="Arial"/>
          <w:lang w:val="it-CH"/>
        </w:rPr>
      </w:pPr>
      <w:r w:rsidRPr="00097481">
        <w:rPr>
          <w:rFonts w:ascii="Arial" w:hAnsi="Arial" w:cs="Arial"/>
          <w:lang w:val="it-CH"/>
        </w:rPr>
        <w:t>Il Servizio di lotta contro il riciclaggio deve essere informato in merito all'apertura di un mandato IF in maniera documentabile e, di regola, entro cinque giorni lavorativi dall'accettazione del mandato. L'usuale comunicazione in merito all'acquisizione di un nuovo mandato ordinario di avvocatura non sostituisce la comunicazione relativa all'apertura di un mandato IF.</w:t>
      </w:r>
    </w:p>
    <w:p w14:paraId="132E939D" w14:textId="2EA19118" w:rsidR="00640FA6" w:rsidRPr="00097481" w:rsidRDefault="00B00EA0">
      <w:pPr>
        <w:pStyle w:val="03AbsRz1outline"/>
        <w:rPr>
          <w:rFonts w:ascii="Arial" w:hAnsi="Arial" w:cs="Arial"/>
          <w:lang w:val="it-CH"/>
        </w:rPr>
      </w:pPr>
      <w:r w:rsidRPr="00097481">
        <w:rPr>
          <w:rFonts w:ascii="Arial" w:hAnsi="Arial" w:cs="Arial"/>
          <w:lang w:val="it-CH"/>
        </w:rPr>
        <w:t xml:space="preserve">Deve essere allestito un incarto IF (n. marg. </w:t>
      </w:r>
      <w:r w:rsidRPr="00097481">
        <w:rPr>
          <w:rFonts w:ascii="Arial" w:hAnsi="Arial" w:cs="Arial"/>
          <w:lang w:val="it-CH"/>
        </w:rPr>
        <w:fldChar w:fldCharType="begin"/>
      </w:r>
      <w:r w:rsidRPr="00097481">
        <w:rPr>
          <w:rFonts w:ascii="Arial" w:hAnsi="Arial" w:cs="Arial"/>
          <w:lang w:val="it-CH"/>
        </w:rPr>
        <w:instrText xml:space="preserve"> REF _Ref437316204 \r \h </w:instrText>
      </w:r>
      <w:r w:rsidRPr="00097481">
        <w:rPr>
          <w:rFonts w:ascii="Arial" w:hAnsi="Arial" w:cs="Arial"/>
          <w:lang w:val="it-CH"/>
        </w:rPr>
      </w:r>
      <w:r w:rsidRPr="00097481">
        <w:rPr>
          <w:lang w:val="it-CH"/>
        </w:rPr>
        <w:fldChar w:fldCharType="separate"/>
      </w:r>
      <w:r w:rsidRPr="00097481">
        <w:rPr>
          <w:rFonts w:ascii="Arial" w:hAnsi="Arial" w:cs="Arial"/>
          <w:lang w:val="it-CH"/>
        </w:rPr>
        <w:t>24</w:t>
      </w:r>
      <w:r w:rsidRPr="00097481">
        <w:rPr>
          <w:lang w:val="it-CH"/>
        </w:rPr>
        <w:fldChar w:fldCharType="end"/>
      </w:r>
      <w:r w:rsidRPr="00097481">
        <w:rPr>
          <w:rFonts w:ascii="Arial" w:hAnsi="Arial" w:cs="Arial"/>
          <w:lang w:val="it-CH"/>
        </w:rPr>
        <w:t xml:space="preserve"> e ss</w:t>
      </w:r>
      <w:r w:rsidR="00C5123B">
        <w:rPr>
          <w:rFonts w:ascii="Arial" w:hAnsi="Arial" w:cs="Arial"/>
          <w:lang w:val="it-CH"/>
        </w:rPr>
        <w:t>.</w:t>
      </w:r>
      <w:r w:rsidRPr="00097481">
        <w:rPr>
          <w:rFonts w:ascii="Arial" w:hAnsi="Arial" w:cs="Arial"/>
          <w:lang w:val="it-CH"/>
        </w:rPr>
        <w:t>). Lo schema del modello d'incarto (</w:t>
      </w:r>
      <w:r w:rsidRPr="00097481">
        <w:rPr>
          <w:rFonts w:ascii="Arial" w:hAnsi="Arial" w:cs="Arial"/>
          <w:u w:val="single"/>
          <w:lang w:val="it-CH"/>
        </w:rPr>
        <w:t>doc. 00</w:t>
      </w:r>
      <w:r w:rsidRPr="00097481">
        <w:rPr>
          <w:rFonts w:ascii="Arial" w:hAnsi="Arial" w:cs="Arial"/>
          <w:lang w:val="it-CH"/>
        </w:rPr>
        <w:t>) e i relativi documenti modello sono riportati in allegato.</w:t>
      </w:r>
    </w:p>
    <w:p w14:paraId="7CE19751" w14:textId="77777777" w:rsidR="00B00EA0" w:rsidRPr="00097481" w:rsidRDefault="00957E9D">
      <w:pPr>
        <w:pStyle w:val="03AbsRz1outline"/>
        <w:rPr>
          <w:rFonts w:ascii="Arial" w:hAnsi="Arial" w:cs="Arial"/>
          <w:lang w:val="it-CH"/>
        </w:rPr>
      </w:pPr>
      <w:r w:rsidRPr="00097481">
        <w:rPr>
          <w:rFonts w:ascii="Arial" w:hAnsi="Arial" w:cs="Arial"/>
          <w:lang w:val="it-CH"/>
        </w:rPr>
        <w:t>Spetta all'avvocato responsabile del mandato decidere se si deve inoltre allestire un incarto usuale per i mandati non IF ("mandati ordinari di avvocatura").</w:t>
      </w:r>
    </w:p>
    <w:p w14:paraId="757701D9" w14:textId="036C7ACE" w:rsidR="00B00EA0" w:rsidRPr="00097481" w:rsidRDefault="00640FA6" w:rsidP="001A6738">
      <w:pPr>
        <w:pStyle w:val="berschrift4"/>
        <w:rPr>
          <w:lang w:val="it-CH"/>
        </w:rPr>
      </w:pPr>
      <w:bookmarkStart w:id="61" w:name="_Toc437401785"/>
      <w:bookmarkStart w:id="62" w:name="_Toc437489714"/>
      <w:bookmarkStart w:id="63" w:name="_Toc132355759"/>
      <w:bookmarkStart w:id="64" w:name="_Toc126394474"/>
      <w:r w:rsidRPr="00097481">
        <w:rPr>
          <w:lang w:val="it-CH"/>
        </w:rPr>
        <w:t>In particolare</w:t>
      </w:r>
      <w:r w:rsidR="002E3907">
        <w:rPr>
          <w:lang w:val="it-CH"/>
        </w:rPr>
        <w:t xml:space="preserve"> </w:t>
      </w:r>
      <w:r w:rsidR="002E3907" w:rsidRPr="002E3907">
        <w:rPr>
          <w:lang w:val="it-CH"/>
        </w:rPr>
        <w:t>creare criteri riosici</w:t>
      </w:r>
      <w:r w:rsidRPr="00097481">
        <w:rPr>
          <w:lang w:val="it-CH"/>
        </w:rPr>
        <w:t xml:space="preserve">, </w:t>
      </w:r>
      <w:r w:rsidR="002E3907">
        <w:rPr>
          <w:lang w:val="it-CH"/>
        </w:rPr>
        <w:t>il</w:t>
      </w:r>
      <w:r w:rsidRPr="00097481">
        <w:rPr>
          <w:lang w:val="it-CH"/>
        </w:rPr>
        <w:t xml:space="preserve"> profilo del cliente e assegnazione a una categoria di rischio</w:t>
      </w:r>
      <w:bookmarkEnd w:id="61"/>
      <w:bookmarkEnd w:id="62"/>
      <w:bookmarkEnd w:id="63"/>
      <w:r w:rsidRPr="00097481">
        <w:rPr>
          <w:lang w:val="it-CH"/>
        </w:rPr>
        <w:t xml:space="preserve"> </w:t>
      </w:r>
      <w:bookmarkEnd w:id="64"/>
    </w:p>
    <w:p w14:paraId="718ED2BF" w14:textId="3F3552F5" w:rsidR="00D664B0" w:rsidRDefault="00B00EA0">
      <w:pPr>
        <w:pStyle w:val="03AbsRz1outline"/>
        <w:rPr>
          <w:rFonts w:ascii="Arial" w:hAnsi="Arial" w:cs="Arial"/>
          <w:spacing w:val="-10"/>
          <w:lang w:val="it-CH"/>
        </w:rPr>
      </w:pPr>
      <w:bookmarkStart w:id="65" w:name="_Ref433795899"/>
      <w:bookmarkStart w:id="66" w:name="_Ref104365472"/>
      <w:r w:rsidRPr="001A2E19">
        <w:rPr>
          <w:rFonts w:ascii="Arial" w:hAnsi="Arial" w:cs="Arial"/>
          <w:spacing w:val="-10"/>
          <w:lang w:val="it-CH"/>
        </w:rPr>
        <w:t>Deve essere creato un profilo del cliente per persona fisica o per persona giuridica (</w:t>
      </w:r>
      <w:r w:rsidRPr="001A2E19">
        <w:rPr>
          <w:rFonts w:ascii="Arial" w:hAnsi="Arial" w:cs="Arial"/>
          <w:spacing w:val="-10"/>
          <w:u w:val="single"/>
          <w:lang w:val="it-CH"/>
        </w:rPr>
        <w:t>doc. 0</w:t>
      </w:r>
      <w:r w:rsidR="002E3907">
        <w:rPr>
          <w:rFonts w:ascii="Arial" w:hAnsi="Arial" w:cs="Arial"/>
          <w:spacing w:val="-10"/>
          <w:u w:val="single"/>
          <w:lang w:val="it-CH"/>
        </w:rPr>
        <w:t>4</w:t>
      </w:r>
      <w:r w:rsidRPr="001A2E19">
        <w:rPr>
          <w:rFonts w:ascii="Arial" w:hAnsi="Arial" w:cs="Arial"/>
          <w:spacing w:val="-10"/>
          <w:u w:val="single"/>
          <w:lang w:val="it-CH"/>
        </w:rPr>
        <w:t>A o doc. 0</w:t>
      </w:r>
      <w:r w:rsidR="002E3907">
        <w:rPr>
          <w:rFonts w:ascii="Arial" w:hAnsi="Arial" w:cs="Arial"/>
          <w:spacing w:val="-10"/>
          <w:u w:val="single"/>
          <w:lang w:val="it-CH"/>
        </w:rPr>
        <w:t>4</w:t>
      </w:r>
      <w:r w:rsidRPr="001A2E19">
        <w:rPr>
          <w:rFonts w:ascii="Arial" w:hAnsi="Arial" w:cs="Arial"/>
          <w:spacing w:val="-10"/>
          <w:u w:val="single"/>
          <w:lang w:val="it-CH"/>
        </w:rPr>
        <w:t>B</w:t>
      </w:r>
      <w:r w:rsidRPr="001A2E19">
        <w:rPr>
          <w:rFonts w:ascii="Arial" w:hAnsi="Arial" w:cs="Arial"/>
          <w:spacing w:val="-10"/>
          <w:lang w:val="it-CH"/>
        </w:rPr>
        <w:t xml:space="preserve">). </w:t>
      </w:r>
    </w:p>
    <w:p w14:paraId="10859857" w14:textId="50732E92" w:rsidR="002E3907" w:rsidRPr="001A2E19" w:rsidRDefault="002E3907">
      <w:pPr>
        <w:pStyle w:val="03AbsRz1outline"/>
        <w:rPr>
          <w:rFonts w:ascii="Arial" w:hAnsi="Arial" w:cs="Arial"/>
          <w:spacing w:val="-10"/>
          <w:lang w:val="it-CH"/>
        </w:rPr>
      </w:pPr>
      <w:r w:rsidRPr="002E3907">
        <w:rPr>
          <w:rFonts w:ascii="Arial" w:hAnsi="Arial" w:cs="Arial"/>
          <w:spacing w:val="-10"/>
          <w:lang w:val="it-CH"/>
        </w:rPr>
        <w:t xml:space="preserve">In particolare, per ogni file FI deve essere fissato un limite di transazione adeguato al volume delle transazioni e all'importo dei pagamenti in entrata e in uscita (art. 40 cpv. 1 lett. c) e d) OAD) (n. marg. 24 e </w:t>
      </w:r>
      <w:r w:rsidR="00C5123B">
        <w:rPr>
          <w:rFonts w:ascii="Arial" w:hAnsi="Arial" w:cs="Arial"/>
          <w:spacing w:val="-10"/>
          <w:lang w:val="it-CH"/>
        </w:rPr>
        <w:t>ss</w:t>
      </w:r>
      <w:r w:rsidRPr="002E3907">
        <w:rPr>
          <w:rFonts w:ascii="Arial" w:hAnsi="Arial" w:cs="Arial"/>
          <w:spacing w:val="-10"/>
          <w:lang w:val="it-CH"/>
        </w:rPr>
        <w:t>.).</w:t>
      </w:r>
    </w:p>
    <w:p w14:paraId="0F37DF67" w14:textId="0E90BA58" w:rsidR="005165A5" w:rsidRDefault="0092395B">
      <w:pPr>
        <w:pStyle w:val="03AbsRz1outline"/>
        <w:rPr>
          <w:rFonts w:ascii="Arial" w:hAnsi="Arial" w:cs="Arial"/>
          <w:lang w:val="it-CH"/>
        </w:rPr>
      </w:pPr>
      <w:r w:rsidRPr="00097481">
        <w:rPr>
          <w:rFonts w:ascii="Arial" w:hAnsi="Arial" w:cs="Arial"/>
          <w:lang w:val="it-CH"/>
        </w:rPr>
        <w:t xml:space="preserve">Al momento dell'apertura, il mandato deve essere classificato nella categoria di rischio "Rischio normale" o "Rischio </w:t>
      </w:r>
      <w:r w:rsidR="00B4672D" w:rsidRPr="00B4672D">
        <w:rPr>
          <w:rStyle w:val="markedcontent"/>
          <w:rFonts w:ascii="Arial" w:hAnsi="Arial" w:cs="Arial"/>
          <w:lang w:val="it-CH"/>
        </w:rPr>
        <w:t>accresciuto</w:t>
      </w:r>
      <w:r w:rsidRPr="00097481">
        <w:rPr>
          <w:rFonts w:ascii="Arial" w:hAnsi="Arial" w:cs="Arial"/>
          <w:lang w:val="it-CH"/>
        </w:rPr>
        <w:t xml:space="preserve">". In questo contesto l'organo supremo di direzione, risp. in sua mancanza l'IF, </w:t>
      </w:r>
      <w:bookmarkEnd w:id="65"/>
      <w:r w:rsidRPr="00097481">
        <w:rPr>
          <w:rFonts w:ascii="Arial" w:hAnsi="Arial" w:cs="Arial"/>
          <w:lang w:val="it-CH"/>
        </w:rPr>
        <w:t xml:space="preserve">si assume i compiti stabiliti all'art. 40 Regolamento OAD. </w:t>
      </w:r>
    </w:p>
    <w:p w14:paraId="61496A81" w14:textId="6B133AE4" w:rsidR="002E3907" w:rsidRPr="00097481" w:rsidRDefault="002E3907">
      <w:pPr>
        <w:pStyle w:val="03AbsRz1outline"/>
        <w:rPr>
          <w:rFonts w:ascii="Arial" w:hAnsi="Arial" w:cs="Arial"/>
          <w:lang w:val="it-CH"/>
        </w:rPr>
      </w:pPr>
      <w:r w:rsidRPr="002E3907">
        <w:rPr>
          <w:rFonts w:ascii="Arial" w:hAnsi="Arial" w:cs="Arial"/>
          <w:lang w:val="it-CH"/>
        </w:rPr>
        <w:t>I criteri per la classificazione dei mandati in rapporti d'affari o transazioni a maggior rischio sono contenuti nell'appendice "Classificazione del rischio dei rapporti d'affari e delle transazioni" (doc. 05A).</w:t>
      </w:r>
    </w:p>
    <w:p w14:paraId="6D822930" w14:textId="53D58280" w:rsidR="00D40001" w:rsidRPr="00097481" w:rsidRDefault="00495105">
      <w:pPr>
        <w:pStyle w:val="03AbsRz1outline"/>
        <w:rPr>
          <w:rFonts w:ascii="Arial" w:hAnsi="Arial" w:cs="Arial"/>
          <w:lang w:val="it-CH"/>
        </w:rPr>
      </w:pPr>
      <w:r w:rsidRPr="00097481">
        <w:rPr>
          <w:rFonts w:ascii="Arial" w:hAnsi="Arial" w:cs="Arial"/>
          <w:lang w:val="it-CH"/>
        </w:rPr>
        <w:t xml:space="preserve">Un mandato è considerato a rischio </w:t>
      </w:r>
      <w:r w:rsidR="00B4672D" w:rsidRPr="00B4672D">
        <w:rPr>
          <w:rStyle w:val="markedcontent"/>
          <w:rFonts w:ascii="Arial" w:hAnsi="Arial" w:cs="Arial"/>
          <w:lang w:val="it-CH"/>
        </w:rPr>
        <w:t xml:space="preserve">accresciuto </w:t>
      </w:r>
      <w:r w:rsidRPr="00097481">
        <w:rPr>
          <w:rFonts w:ascii="Arial" w:hAnsi="Arial" w:cs="Arial"/>
          <w:lang w:val="it-CH"/>
        </w:rPr>
        <w:t>se, per quanto riguarda la relazione d'affari o la transazione da effettuare</w:t>
      </w:r>
      <w:r w:rsidR="002E3907">
        <w:rPr>
          <w:rFonts w:ascii="Arial" w:hAnsi="Arial" w:cs="Arial"/>
          <w:lang w:val="it-CH"/>
        </w:rPr>
        <w:t xml:space="preserve">, </w:t>
      </w:r>
      <w:r w:rsidRPr="00097481">
        <w:rPr>
          <w:rFonts w:ascii="Arial" w:hAnsi="Arial" w:cs="Arial"/>
          <w:lang w:val="it-CH"/>
        </w:rPr>
        <w:t>uno o più di uno dei criteri di cui all'art. 41 e/o 42 Regolamento OAD</w:t>
      </w:r>
      <w:r w:rsidR="00985B0F">
        <w:rPr>
          <w:rFonts w:ascii="Arial" w:hAnsi="Arial" w:cs="Arial"/>
          <w:lang w:val="it-CH"/>
        </w:rPr>
        <w:t xml:space="preserve">. </w:t>
      </w:r>
      <w:r w:rsidR="00985B0F" w:rsidRPr="00985B0F">
        <w:rPr>
          <w:rFonts w:ascii="Arial" w:hAnsi="Arial" w:cs="Arial"/>
          <w:lang w:val="it-CH"/>
        </w:rPr>
        <w:t>I criteri sono contenuti nel documento "Criteri di rischio per le relazioni e le transazioni commerciali" (doc. 05A). La valutazione del rispetto o meno di tali criteri per il singolo mandato deve essere documentata nel documento "Classificazione del rischio Rapporti e transazioni commerciali" (doc. 05B).</w:t>
      </w:r>
      <w:r w:rsidRPr="00097481">
        <w:rPr>
          <w:rFonts w:ascii="Arial" w:hAnsi="Arial" w:cs="Arial"/>
          <w:lang w:val="it-CH"/>
        </w:rPr>
        <w:t xml:space="preserve"> </w:t>
      </w:r>
    </w:p>
    <w:bookmarkEnd w:id="66"/>
    <w:p w14:paraId="19F39204" w14:textId="3330431E" w:rsidR="00B00EA0" w:rsidRPr="00097481" w:rsidRDefault="00B00EA0">
      <w:pPr>
        <w:pStyle w:val="03AbsRz1outline"/>
        <w:rPr>
          <w:rFonts w:ascii="Arial" w:hAnsi="Arial" w:cs="Arial"/>
          <w:lang w:val="it-CH"/>
        </w:rPr>
      </w:pPr>
      <w:r w:rsidRPr="00097481">
        <w:rPr>
          <w:rFonts w:ascii="Arial" w:hAnsi="Arial" w:cs="Arial"/>
          <w:lang w:val="it-CH"/>
        </w:rPr>
        <w:lastRenderedPageBreak/>
        <w:t xml:space="preserve">In caso di assegnazione alla categoria con rischio </w:t>
      </w:r>
      <w:r w:rsidR="00B4672D" w:rsidRPr="00B4672D">
        <w:rPr>
          <w:rStyle w:val="markedcontent"/>
          <w:rFonts w:ascii="Arial" w:hAnsi="Arial" w:cs="Arial"/>
          <w:lang w:val="it-CH"/>
        </w:rPr>
        <w:t>accresciuto</w:t>
      </w:r>
      <w:r w:rsidRPr="00097481">
        <w:rPr>
          <w:rFonts w:ascii="Arial" w:hAnsi="Arial" w:cs="Arial"/>
          <w:lang w:val="it-CH"/>
        </w:rPr>
        <w:t xml:space="preserve">, nel profilo del cliente devono essere in ogni caso chiariti, </w:t>
      </w:r>
      <w:r w:rsidRPr="00097481">
        <w:rPr>
          <w:rFonts w:ascii="Arial" w:hAnsi="Arial" w:cs="Arial"/>
          <w:i/>
          <w:lang w:val="it-CH"/>
        </w:rPr>
        <w:t>con particolare cura,</w:t>
      </w:r>
      <w:r w:rsidRPr="00097481">
        <w:rPr>
          <w:rFonts w:ascii="Arial" w:hAnsi="Arial" w:cs="Arial"/>
          <w:lang w:val="it-CH"/>
        </w:rPr>
        <w:t xml:space="preserve"> i dati contrassegnati con l'asterisco * (chiarimenti ulteriori concernenti la controparte, nonché l'avente diritto economico e il detentore del controllo).</w:t>
      </w:r>
    </w:p>
    <w:p w14:paraId="0C2639AD" w14:textId="77777777" w:rsidR="00325D64" w:rsidRPr="00097481" w:rsidRDefault="00325D64">
      <w:pPr>
        <w:pStyle w:val="03AbsRz1outline"/>
        <w:rPr>
          <w:rFonts w:ascii="Arial" w:hAnsi="Arial" w:cs="Arial"/>
          <w:lang w:val="it-CH"/>
        </w:rPr>
      </w:pPr>
      <w:r w:rsidRPr="00097481">
        <w:rPr>
          <w:rFonts w:ascii="Arial" w:hAnsi="Arial" w:cs="Arial"/>
          <w:lang w:val="it-CH"/>
        </w:rPr>
        <w:t>I chiarimenti devono essere documentati e i documenti allestiti e raccolti in questo contesto devono essere conservati nell'incarto.</w:t>
      </w:r>
    </w:p>
    <w:p w14:paraId="317F564C" w14:textId="51E0ABC2" w:rsidR="00B00EA0" w:rsidRPr="00097481" w:rsidRDefault="00473E65">
      <w:pPr>
        <w:pStyle w:val="03AbsRz1outline"/>
        <w:rPr>
          <w:rFonts w:ascii="Arial" w:hAnsi="Arial" w:cs="Arial"/>
          <w:lang w:val="it-CH"/>
        </w:rPr>
      </w:pPr>
      <w:bookmarkStart w:id="67" w:name="_Ref104365283"/>
      <w:r w:rsidRPr="00473E65">
        <w:rPr>
          <w:rFonts w:ascii="Arial" w:hAnsi="Arial" w:cs="Arial"/>
          <w:lang w:val="it-CH"/>
        </w:rPr>
        <w:t>Se il mandato è assegnato al gruppo di rischio normale,</w:t>
      </w:r>
      <w:r w:rsidR="00B00EA0" w:rsidRPr="00097481">
        <w:rPr>
          <w:rFonts w:ascii="Arial" w:hAnsi="Arial" w:cs="Arial"/>
          <w:lang w:val="it-CH"/>
        </w:rPr>
        <w:t xml:space="preserve"> decadono i chiarimenti ulteriori concernenti il contesto economico e lo scopo della relazione d'affari o della transazione in questione</w:t>
      </w:r>
      <w:bookmarkEnd w:id="67"/>
      <w:r w:rsidR="00B00EA0" w:rsidRPr="00097481">
        <w:rPr>
          <w:rFonts w:ascii="Arial" w:hAnsi="Arial" w:cs="Arial"/>
          <w:lang w:val="it-CH"/>
        </w:rPr>
        <w:t xml:space="preserve">. </w:t>
      </w:r>
      <w:r w:rsidR="00B00EA0" w:rsidRPr="00097481">
        <w:rPr>
          <w:rFonts w:ascii="Arial" w:hAnsi="Arial" w:cs="Arial"/>
          <w:i/>
          <w:lang w:val="it-CH"/>
        </w:rPr>
        <w:t xml:space="preserve">È fatto salvo </w:t>
      </w:r>
      <w:r w:rsidR="00B00EA0" w:rsidRPr="00097481">
        <w:rPr>
          <w:rFonts w:ascii="Arial" w:hAnsi="Arial" w:cs="Arial"/>
          <w:lang w:val="it-CH"/>
        </w:rPr>
        <w:t xml:space="preserve">l'obbligo di effettuare i chiarimenti speciali in un momento successivo, qualora la relazione d'affari o la transazione dovesse in seguito rappresentare un rischio </w:t>
      </w:r>
      <w:r w:rsidR="00B4672D" w:rsidRPr="00B4672D">
        <w:rPr>
          <w:rStyle w:val="markedcontent"/>
          <w:rFonts w:ascii="Arial" w:hAnsi="Arial" w:cs="Arial"/>
          <w:lang w:val="it-CH"/>
        </w:rPr>
        <w:t>accresciuto</w:t>
      </w:r>
      <w:r w:rsidR="00B4672D" w:rsidRPr="00097481" w:rsidDel="00B4672D">
        <w:rPr>
          <w:rFonts w:ascii="Arial" w:hAnsi="Arial" w:cs="Arial"/>
          <w:lang w:val="it-CH"/>
        </w:rPr>
        <w:t xml:space="preserve"> </w:t>
      </w:r>
      <w:r w:rsidR="00B00EA0" w:rsidRPr="00097481">
        <w:rPr>
          <w:rFonts w:ascii="Arial" w:hAnsi="Arial" w:cs="Arial"/>
          <w:lang w:val="it-CH"/>
        </w:rPr>
        <w:t>(artt. 40-45 Regolamento OAD).</w:t>
      </w:r>
    </w:p>
    <w:p w14:paraId="7D1E8124" w14:textId="5A02BBED" w:rsidR="001F3323" w:rsidRPr="00097481" w:rsidRDefault="001F3323">
      <w:pPr>
        <w:pStyle w:val="03AbsRz1outline"/>
        <w:rPr>
          <w:rFonts w:ascii="Arial" w:hAnsi="Arial" w:cs="Arial"/>
          <w:lang w:val="it-CH"/>
        </w:rPr>
      </w:pPr>
      <w:r w:rsidRPr="00097481">
        <w:rPr>
          <w:rFonts w:ascii="Arial" w:hAnsi="Arial" w:cs="Arial"/>
          <w:lang w:val="it-CH"/>
        </w:rPr>
        <w:t xml:space="preserve">Insieme all'assegnazione della categoria di rischio al mandato, per le singole transazioni in relazione al mandato si deve stabilire quando una transazione deve essere considerata come una transazione che presenta un rischio </w:t>
      </w:r>
      <w:r w:rsidR="00B4672D" w:rsidRPr="00B4672D">
        <w:rPr>
          <w:rStyle w:val="markedcontent"/>
          <w:rFonts w:ascii="Arial" w:hAnsi="Arial" w:cs="Arial"/>
          <w:lang w:val="it-CH"/>
        </w:rPr>
        <w:t>accresciuto</w:t>
      </w:r>
      <w:r w:rsidRPr="00097481">
        <w:rPr>
          <w:rFonts w:ascii="Arial" w:hAnsi="Arial" w:cs="Arial"/>
          <w:lang w:val="it-CH"/>
        </w:rPr>
        <w:t>; a tal fine si applicano i criteri di cui all'art. 42 Regolamento OAD e alla sua concretizzazione per il mandato nel documento "Valutazione delle relazioni d'affari e delle transazioni" (</w:t>
      </w:r>
      <w:r w:rsidRPr="00097481">
        <w:rPr>
          <w:rFonts w:ascii="Arial" w:hAnsi="Arial" w:cs="Arial"/>
          <w:u w:val="single"/>
          <w:lang w:val="it-CH"/>
        </w:rPr>
        <w:t>doc. 05</w:t>
      </w:r>
      <w:r w:rsidR="00473E65">
        <w:rPr>
          <w:rFonts w:ascii="Arial" w:hAnsi="Arial" w:cs="Arial"/>
          <w:u w:val="single"/>
          <w:lang w:val="it-CH"/>
        </w:rPr>
        <w:t>B</w:t>
      </w:r>
      <w:r w:rsidRPr="00097481">
        <w:rPr>
          <w:rFonts w:ascii="Arial" w:hAnsi="Arial" w:cs="Arial"/>
          <w:lang w:val="it-CH"/>
        </w:rPr>
        <w:t>)</w:t>
      </w:r>
      <w:r w:rsidR="00DA1525">
        <w:rPr>
          <w:rFonts w:ascii="Arial" w:hAnsi="Arial" w:cs="Arial"/>
          <w:lang w:val="it-CH"/>
        </w:rPr>
        <w:t>.</w:t>
      </w:r>
    </w:p>
    <w:p w14:paraId="164D32A0" w14:textId="77777777" w:rsidR="00B00EA0" w:rsidRPr="00097481" w:rsidRDefault="00883EA4" w:rsidP="001A6738">
      <w:pPr>
        <w:pStyle w:val="berschrift4"/>
        <w:rPr>
          <w:lang w:val="it-CH"/>
        </w:rPr>
      </w:pPr>
      <w:bookmarkStart w:id="68" w:name="_Toc126394476"/>
      <w:bookmarkStart w:id="69" w:name="_Toc437401786"/>
      <w:bookmarkStart w:id="70" w:name="_Toc437489715"/>
      <w:bookmarkStart w:id="71" w:name="_Toc132355760"/>
      <w:r w:rsidRPr="00097481">
        <w:rPr>
          <w:lang w:val="it-CH"/>
        </w:rPr>
        <w:t>Obblighi correnti nella gestione del mandato IF</w:t>
      </w:r>
      <w:bookmarkEnd w:id="68"/>
      <w:bookmarkEnd w:id="69"/>
      <w:bookmarkEnd w:id="70"/>
      <w:bookmarkEnd w:id="71"/>
    </w:p>
    <w:p w14:paraId="2A9BD102" w14:textId="77777777" w:rsidR="00B00EA0" w:rsidRPr="00097481" w:rsidRDefault="00B00EA0" w:rsidP="001A6738">
      <w:pPr>
        <w:pStyle w:val="berschrift5"/>
        <w:rPr>
          <w:lang w:val="it-CH"/>
        </w:rPr>
      </w:pPr>
      <w:bookmarkStart w:id="72" w:name="_Toc126394477"/>
      <w:bookmarkStart w:id="73" w:name="_Toc437489716"/>
      <w:bookmarkStart w:id="74" w:name="_Toc132355761"/>
      <w:r w:rsidRPr="00097481">
        <w:rPr>
          <w:lang w:val="it-CH"/>
        </w:rPr>
        <w:t>Qualificazione delle transazioni (triage delle transazioni)</w:t>
      </w:r>
      <w:bookmarkEnd w:id="72"/>
      <w:bookmarkEnd w:id="73"/>
      <w:bookmarkEnd w:id="74"/>
    </w:p>
    <w:p w14:paraId="36AE0C00" w14:textId="575456F3" w:rsidR="00B00EA0" w:rsidRPr="00097481" w:rsidRDefault="00187CCD" w:rsidP="00CF1F87">
      <w:pPr>
        <w:pStyle w:val="03AbsRz1outline"/>
        <w:rPr>
          <w:rFonts w:ascii="Arial" w:hAnsi="Arial" w:cs="Arial"/>
          <w:lang w:val="it-CH"/>
        </w:rPr>
      </w:pPr>
      <w:bookmarkStart w:id="75" w:name="_Ref126024626"/>
      <w:r w:rsidRPr="00097481">
        <w:rPr>
          <w:rFonts w:ascii="Arial" w:hAnsi="Arial" w:cs="Arial"/>
          <w:lang w:val="it-CH"/>
        </w:rPr>
        <w:t xml:space="preserve">Le transazioni devono essere monitorate in modo efficace. </w:t>
      </w:r>
      <w:r w:rsidR="00473E65" w:rsidRPr="00473E65">
        <w:rPr>
          <w:rFonts w:ascii="Arial" w:hAnsi="Arial" w:cs="Arial"/>
          <w:lang w:val="it-CH"/>
        </w:rPr>
        <w:t xml:space="preserve">I criteri sono contenuti nel documento "Criteri di rischio per le relazioni e le transazioni commerciali" (Doc 05A). </w:t>
      </w:r>
      <w:r w:rsidR="00DA1525" w:rsidRPr="00DA1525">
        <w:rPr>
          <w:rFonts w:ascii="Arial" w:hAnsi="Arial" w:cs="Arial"/>
          <w:lang w:val="it-CH"/>
        </w:rPr>
        <w:t xml:space="preserve">Il rispetto di questi criteri deve essere chiarito per ogni transazione consultando l'allegato "Indicatori di </w:t>
      </w:r>
      <w:r w:rsidR="00C5123B" w:rsidRPr="00DA1525">
        <w:rPr>
          <w:rFonts w:ascii="Arial" w:hAnsi="Arial" w:cs="Arial"/>
          <w:lang w:val="it-CH"/>
        </w:rPr>
        <w:t>riciclaggio</w:t>
      </w:r>
      <w:r w:rsidR="00DA1525" w:rsidRPr="00DA1525">
        <w:rPr>
          <w:rFonts w:ascii="Arial" w:hAnsi="Arial" w:cs="Arial"/>
          <w:lang w:val="it-CH"/>
        </w:rPr>
        <w:t xml:space="preserve"> di denaro" dell'ORD-FINMA insieme al documento "Classificazione del rischio delle relazioni d'affari e delle transazioni" (doc. 05B), vale a dire che si deve determinare e, se ne-cessario, documentare se una determinata transazione appartiene al gruppo con rischio au-mentato o normale (art. 43 Regolamento OAD).</w:t>
      </w:r>
      <w:bookmarkEnd w:id="75"/>
    </w:p>
    <w:p w14:paraId="4E0F2069" w14:textId="3CE8E6F4" w:rsidR="00325D64" w:rsidRPr="00097481" w:rsidRDefault="00883EA4" w:rsidP="00325D64">
      <w:pPr>
        <w:pStyle w:val="03AbsRz1outline"/>
        <w:rPr>
          <w:rFonts w:ascii="Arial" w:hAnsi="Arial" w:cs="Arial"/>
          <w:lang w:val="it-CH"/>
        </w:rPr>
      </w:pPr>
      <w:r w:rsidRPr="00097481">
        <w:rPr>
          <w:rFonts w:ascii="Arial" w:hAnsi="Arial" w:cs="Arial"/>
          <w:lang w:val="it-CH"/>
        </w:rPr>
        <w:t xml:space="preserve">Se una transazione viene classificata come transazione che presenta un rischio </w:t>
      </w:r>
      <w:r w:rsidR="00B4672D" w:rsidRPr="00B4672D">
        <w:rPr>
          <w:rStyle w:val="markedcontent"/>
          <w:rFonts w:ascii="Arial" w:hAnsi="Arial" w:cs="Arial"/>
          <w:lang w:val="it-CH"/>
        </w:rPr>
        <w:t>accresciuto</w:t>
      </w:r>
      <w:r w:rsidRPr="00097481">
        <w:rPr>
          <w:rFonts w:ascii="Arial" w:hAnsi="Arial" w:cs="Arial"/>
          <w:lang w:val="it-CH"/>
        </w:rPr>
        <w:t xml:space="preserve">, sono tassativamente necessari chiarimenti ulteriori (art. 44 Regolamento OAD). Cfr. in proposito n. marg. </w:t>
      </w:r>
      <w:r w:rsidRPr="00097481">
        <w:rPr>
          <w:rFonts w:ascii="Arial" w:hAnsi="Arial" w:cs="Arial"/>
          <w:lang w:val="it-CH"/>
        </w:rPr>
        <w:fldChar w:fldCharType="begin"/>
      </w:r>
      <w:r w:rsidRPr="00097481">
        <w:rPr>
          <w:rFonts w:ascii="Arial" w:hAnsi="Arial" w:cs="Arial"/>
          <w:lang w:val="it-CH"/>
        </w:rPr>
        <w:instrText xml:space="preserve"> REF _Ref437400760 \r \h  \* MERGEFORMAT </w:instrText>
      </w:r>
      <w:r w:rsidRPr="00097481">
        <w:rPr>
          <w:rFonts w:ascii="Arial" w:hAnsi="Arial" w:cs="Arial"/>
          <w:lang w:val="it-CH"/>
        </w:rPr>
      </w:r>
      <w:r w:rsidRPr="00097481">
        <w:rPr>
          <w:lang w:val="it-CH"/>
        </w:rPr>
        <w:fldChar w:fldCharType="separate"/>
      </w:r>
      <w:r w:rsidRPr="00097481">
        <w:rPr>
          <w:rFonts w:ascii="Arial" w:hAnsi="Arial" w:cs="Arial"/>
          <w:lang w:val="it-CH"/>
        </w:rPr>
        <w:t>70</w:t>
      </w:r>
      <w:r w:rsidRPr="00097481">
        <w:rPr>
          <w:lang w:val="it-CH"/>
        </w:rPr>
        <w:fldChar w:fldCharType="end"/>
      </w:r>
      <w:r w:rsidRPr="00097481">
        <w:rPr>
          <w:rFonts w:ascii="Arial" w:hAnsi="Arial" w:cs="Arial"/>
          <w:lang w:val="it-CH"/>
        </w:rPr>
        <w:t xml:space="preserve"> e s</w:t>
      </w:r>
      <w:r w:rsidR="00DA1525">
        <w:rPr>
          <w:rFonts w:ascii="Arial" w:hAnsi="Arial" w:cs="Arial"/>
          <w:lang w:val="it-CH"/>
        </w:rPr>
        <w:t>s</w:t>
      </w:r>
      <w:r w:rsidRPr="00097481">
        <w:rPr>
          <w:rFonts w:ascii="Arial" w:hAnsi="Arial" w:cs="Arial"/>
          <w:lang w:val="it-CH"/>
        </w:rPr>
        <w:t xml:space="preserve">. </w:t>
      </w:r>
    </w:p>
    <w:p w14:paraId="355B2FC4" w14:textId="77777777" w:rsidR="005B13A6" w:rsidRPr="00097481" w:rsidRDefault="00883EA4">
      <w:pPr>
        <w:pStyle w:val="03AbsRz1outline"/>
        <w:rPr>
          <w:rFonts w:ascii="Arial" w:hAnsi="Arial" w:cs="Arial"/>
          <w:lang w:val="it-CH"/>
        </w:rPr>
      </w:pPr>
      <w:r w:rsidRPr="00097481">
        <w:rPr>
          <w:rFonts w:ascii="Arial" w:hAnsi="Arial" w:cs="Arial"/>
          <w:lang w:val="it-CH"/>
        </w:rPr>
        <w:t>Sulla base dei chiarimenti, insieme al Servizio di lotta contro il riciclaggio, si deve decidere in merito alle misure da adottare. La decisione può anche consistere nel fatto che non si devono compiere ulteriori passi. Una decisione presa sulla base dei chiarimenti deve essere registrata e conservata nell'incarto unitamente ai risultati dei chiarimenti e a eventuali giustificativi. Ciò vale anche per una decisione di rinuncia ad agire.</w:t>
      </w:r>
    </w:p>
    <w:p w14:paraId="064440F5" w14:textId="18542C94" w:rsidR="00B00EA0" w:rsidRPr="00097481" w:rsidRDefault="00B00EA0" w:rsidP="000F75E9">
      <w:pPr>
        <w:pStyle w:val="03AbsRz1outline"/>
        <w:rPr>
          <w:rFonts w:ascii="Arial" w:hAnsi="Arial" w:cs="Arial"/>
          <w:lang w:val="it-CH"/>
        </w:rPr>
      </w:pPr>
      <w:r w:rsidRPr="00097481">
        <w:rPr>
          <w:rFonts w:ascii="Arial" w:hAnsi="Arial" w:cs="Arial"/>
          <w:lang w:val="it-CH"/>
        </w:rPr>
        <w:t xml:space="preserve">Tutte le transazioni </w:t>
      </w:r>
      <w:r w:rsidR="00DA1525" w:rsidRPr="00DA1525">
        <w:rPr>
          <w:rFonts w:ascii="Arial" w:hAnsi="Arial" w:cs="Arial"/>
          <w:lang w:val="it-CH"/>
        </w:rPr>
        <w:t>che si qualificano</w:t>
      </w:r>
      <w:r w:rsidR="00DA1525">
        <w:rPr>
          <w:rFonts w:ascii="Arial" w:hAnsi="Arial" w:cs="Arial"/>
          <w:lang w:val="it-CH"/>
        </w:rPr>
        <w:t xml:space="preserve"> </w:t>
      </w:r>
      <w:r w:rsidRPr="00097481">
        <w:rPr>
          <w:rFonts w:ascii="Arial" w:hAnsi="Arial" w:cs="Arial"/>
          <w:lang w:val="it-CH"/>
        </w:rPr>
        <w:t xml:space="preserve">come transazioni che presentano un rischio </w:t>
      </w:r>
      <w:r w:rsidR="00B4672D" w:rsidRPr="00B4672D">
        <w:rPr>
          <w:rStyle w:val="markedcontent"/>
          <w:rFonts w:ascii="Arial" w:hAnsi="Arial" w:cs="Arial"/>
          <w:lang w:val="it-CH"/>
        </w:rPr>
        <w:t xml:space="preserve">accresciuto </w:t>
      </w:r>
      <w:r w:rsidRPr="00097481">
        <w:rPr>
          <w:rFonts w:ascii="Arial" w:hAnsi="Arial" w:cs="Arial"/>
          <w:lang w:val="it-CH"/>
        </w:rPr>
        <w:t>devono essere registrate nel giornale delle transazioni (</w:t>
      </w:r>
      <w:r w:rsidRPr="00097481">
        <w:rPr>
          <w:rFonts w:ascii="Arial" w:hAnsi="Arial" w:cs="Arial"/>
          <w:u w:val="single"/>
          <w:lang w:val="it-CH"/>
        </w:rPr>
        <w:t>doc. 07</w:t>
      </w:r>
      <w:r w:rsidRPr="00097481">
        <w:rPr>
          <w:rFonts w:ascii="Arial" w:hAnsi="Arial" w:cs="Arial"/>
          <w:lang w:val="it-CH"/>
        </w:rPr>
        <w:t>) e documentate tramite un'annotazione relativa alla transazione (</w:t>
      </w:r>
      <w:r w:rsidRPr="00097481">
        <w:rPr>
          <w:rFonts w:ascii="Arial" w:hAnsi="Arial" w:cs="Arial"/>
          <w:u w:val="single"/>
          <w:lang w:val="it-CH"/>
        </w:rPr>
        <w:t>doc. 08</w:t>
      </w:r>
      <w:r w:rsidRPr="00097481">
        <w:rPr>
          <w:rFonts w:ascii="Arial" w:hAnsi="Arial" w:cs="Arial"/>
          <w:lang w:val="it-CH"/>
        </w:rPr>
        <w:t xml:space="preserve">). </w:t>
      </w:r>
    </w:p>
    <w:p w14:paraId="037CA6D0" w14:textId="703EE987" w:rsidR="007E369B" w:rsidRPr="00097481" w:rsidRDefault="007E369B" w:rsidP="000F75E9">
      <w:pPr>
        <w:pStyle w:val="03AbsRz1outline"/>
        <w:rPr>
          <w:rFonts w:ascii="Arial" w:hAnsi="Arial" w:cs="Arial"/>
          <w:lang w:val="it-CH"/>
        </w:rPr>
      </w:pPr>
      <w:r w:rsidRPr="00097481">
        <w:rPr>
          <w:rFonts w:ascii="Arial" w:hAnsi="Arial" w:cs="Arial"/>
          <w:lang w:val="it-CH"/>
        </w:rPr>
        <w:t xml:space="preserve">Una transazione che supera </w:t>
      </w:r>
      <w:r w:rsidR="00DA1525">
        <w:rPr>
          <w:rFonts w:ascii="Arial" w:hAnsi="Arial" w:cs="Arial"/>
          <w:lang w:val="it-CH"/>
        </w:rPr>
        <w:t xml:space="preserve">i limiti di transazione impostati </w:t>
      </w:r>
      <w:r w:rsidRPr="00097481">
        <w:rPr>
          <w:rFonts w:ascii="Arial" w:hAnsi="Arial" w:cs="Arial"/>
          <w:lang w:val="it-CH"/>
        </w:rPr>
        <w:t>nel profilo del cliente</w:t>
      </w:r>
      <w:r w:rsidR="00DA1525">
        <w:rPr>
          <w:rFonts w:ascii="Arial" w:hAnsi="Arial" w:cs="Arial"/>
          <w:lang w:val="it-CH"/>
        </w:rPr>
        <w:t xml:space="preserve"> (margine n. 51)</w:t>
      </w:r>
      <w:r w:rsidRPr="00097481">
        <w:rPr>
          <w:rFonts w:ascii="Arial" w:hAnsi="Arial" w:cs="Arial"/>
          <w:lang w:val="it-CH"/>
        </w:rPr>
        <w:t xml:space="preserve"> deve in ogni caso essere riportata nel giornale delle transazioni e deve essere allestita una corrispondente annotazione relativa alla transazione.</w:t>
      </w:r>
      <w:r w:rsidR="00DA1525">
        <w:rPr>
          <w:rFonts w:ascii="Arial" w:hAnsi="Arial" w:cs="Arial"/>
          <w:lang w:val="it-CH"/>
        </w:rPr>
        <w:t xml:space="preserve"> </w:t>
      </w:r>
      <w:r w:rsidR="00DA1525" w:rsidRPr="00DA1525">
        <w:rPr>
          <w:rFonts w:ascii="Arial" w:hAnsi="Arial" w:cs="Arial"/>
          <w:lang w:val="it-CH"/>
        </w:rPr>
        <w:t xml:space="preserve">Se necessario, è necessario fornire chiarimenti speciali (margine n. 70 e </w:t>
      </w:r>
      <w:r w:rsidR="00DA1525">
        <w:rPr>
          <w:rFonts w:ascii="Arial" w:hAnsi="Arial" w:cs="Arial"/>
          <w:lang w:val="it-CH"/>
        </w:rPr>
        <w:t>ss</w:t>
      </w:r>
      <w:r w:rsidR="00DA1525" w:rsidRPr="00DA1525">
        <w:rPr>
          <w:rFonts w:ascii="Arial" w:hAnsi="Arial" w:cs="Arial"/>
          <w:lang w:val="it-CH"/>
        </w:rPr>
        <w:t>.).</w:t>
      </w:r>
    </w:p>
    <w:p w14:paraId="601828B1" w14:textId="77777777" w:rsidR="00B00EA0" w:rsidRPr="00097481" w:rsidRDefault="00B00EA0" w:rsidP="001A6738">
      <w:pPr>
        <w:pStyle w:val="berschrift5"/>
        <w:rPr>
          <w:lang w:val="it-CH"/>
        </w:rPr>
      </w:pPr>
      <w:bookmarkStart w:id="76" w:name="_Toc126394478"/>
      <w:bookmarkStart w:id="77" w:name="_Toc437489717"/>
      <w:bookmarkStart w:id="78" w:name="_Toc132355762"/>
      <w:r w:rsidRPr="00097481">
        <w:rPr>
          <w:lang w:val="it-CH"/>
        </w:rPr>
        <w:lastRenderedPageBreak/>
        <w:t>Verifica periodica</w:t>
      </w:r>
      <w:bookmarkEnd w:id="76"/>
      <w:r w:rsidRPr="00097481">
        <w:rPr>
          <w:lang w:val="it-CH"/>
        </w:rPr>
        <w:t xml:space="preserve"> delle informazioni rilevanti ai fini della LRD</w:t>
      </w:r>
      <w:bookmarkEnd w:id="77"/>
      <w:bookmarkEnd w:id="78"/>
    </w:p>
    <w:p w14:paraId="19DDF1CF" w14:textId="77777777" w:rsidR="005F43A3" w:rsidRPr="00097481" w:rsidRDefault="00B00EA0">
      <w:pPr>
        <w:pStyle w:val="03AbsRz1outline"/>
        <w:rPr>
          <w:rFonts w:ascii="Arial" w:hAnsi="Arial" w:cs="Arial"/>
          <w:lang w:val="it-CH"/>
        </w:rPr>
      </w:pPr>
      <w:r w:rsidRPr="00097481">
        <w:rPr>
          <w:rFonts w:ascii="Arial" w:hAnsi="Arial" w:cs="Arial"/>
          <w:lang w:val="it-CH"/>
        </w:rPr>
        <w:t xml:space="preserve">Il profilo del cliente e l'assegnazione alla categoria di rischio del mandato devono essere verificati periodicamente e adeguati in caso di modifiche nella cerchia professionale o personale della controparte, dell'avente diritto economico, del detentore del controllo o di un beneficiario. </w:t>
      </w:r>
    </w:p>
    <w:p w14:paraId="72924E10" w14:textId="77777777" w:rsidR="005F43A3" w:rsidRPr="00097481" w:rsidRDefault="003F6C12">
      <w:pPr>
        <w:pStyle w:val="03AbsRz1outline"/>
        <w:rPr>
          <w:rFonts w:ascii="Arial" w:hAnsi="Arial" w:cs="Arial"/>
          <w:lang w:val="it-CH"/>
        </w:rPr>
      </w:pPr>
      <w:r w:rsidRPr="00097481">
        <w:rPr>
          <w:rFonts w:ascii="Arial" w:hAnsi="Arial" w:cs="Arial"/>
          <w:lang w:val="it-CH"/>
        </w:rPr>
        <w:t xml:space="preserve">I profili del cliente e l'assegnazione alla categoria di rischio superati devono essere conservati. </w:t>
      </w:r>
    </w:p>
    <w:p w14:paraId="71C9C108" w14:textId="77777777" w:rsidR="00B00EA0" w:rsidRPr="00097481" w:rsidRDefault="003F6C12">
      <w:pPr>
        <w:pStyle w:val="03AbsRz1outline"/>
        <w:rPr>
          <w:rFonts w:ascii="Arial" w:hAnsi="Arial" w:cs="Arial"/>
          <w:lang w:val="it-CH"/>
        </w:rPr>
      </w:pPr>
      <w:r w:rsidRPr="00097481">
        <w:rPr>
          <w:rFonts w:ascii="Arial" w:hAnsi="Arial" w:cs="Arial"/>
          <w:lang w:val="it-CH"/>
        </w:rPr>
        <w:t xml:space="preserve">Dalle modifiche si deve evincere lo sviluppo del mandato, in modo tale che risulti un effettivo </w:t>
      </w:r>
      <w:r w:rsidRPr="00097481">
        <w:rPr>
          <w:rFonts w:ascii="Arial" w:hAnsi="Arial" w:cs="Arial"/>
          <w:i/>
          <w:lang w:val="it-CH"/>
        </w:rPr>
        <w:t>resoconto storico del cliente</w:t>
      </w:r>
      <w:r w:rsidRPr="00097481">
        <w:rPr>
          <w:rFonts w:ascii="Arial" w:hAnsi="Arial" w:cs="Arial"/>
          <w:lang w:val="it-CH"/>
        </w:rPr>
        <w:t>. Le modifiche devono dunque risultare, da un lato, dal profilo del cliente (</w:t>
      </w:r>
      <w:r w:rsidRPr="00097481">
        <w:rPr>
          <w:rFonts w:ascii="Arial" w:hAnsi="Arial" w:cs="Arial"/>
          <w:u w:val="single"/>
          <w:lang w:val="it-CH"/>
        </w:rPr>
        <w:t>doc. 04A o doc. 04B</w:t>
      </w:r>
      <w:r w:rsidRPr="00097481">
        <w:rPr>
          <w:rFonts w:ascii="Arial" w:hAnsi="Arial" w:cs="Arial"/>
          <w:lang w:val="it-CH"/>
        </w:rPr>
        <w:t>) e, dall'altro, dal resoconto storico del cliente (</w:t>
      </w:r>
      <w:r w:rsidRPr="00097481">
        <w:rPr>
          <w:rFonts w:ascii="Arial" w:hAnsi="Arial" w:cs="Arial"/>
          <w:u w:val="single"/>
          <w:lang w:val="it-CH"/>
        </w:rPr>
        <w:t>doc. 06</w:t>
      </w:r>
      <w:r w:rsidRPr="00097481">
        <w:rPr>
          <w:rFonts w:ascii="Arial" w:hAnsi="Arial" w:cs="Arial"/>
          <w:lang w:val="it-CH"/>
        </w:rPr>
        <w:t>), nonché dalle valutazioni delle relazioni d'affari.</w:t>
      </w:r>
    </w:p>
    <w:p w14:paraId="63FF4E9C" w14:textId="77777777" w:rsidR="00B00EA0" w:rsidRPr="00097481" w:rsidRDefault="00B00EA0">
      <w:pPr>
        <w:pStyle w:val="03AbsRz1outline"/>
        <w:rPr>
          <w:rFonts w:ascii="Arial" w:hAnsi="Arial" w:cs="Arial"/>
          <w:lang w:val="it-CH"/>
        </w:rPr>
      </w:pPr>
      <w:r w:rsidRPr="00097481">
        <w:rPr>
          <w:rFonts w:ascii="Arial" w:hAnsi="Arial" w:cs="Arial"/>
          <w:lang w:val="it-CH"/>
        </w:rPr>
        <w:t xml:space="preserve">Qualora l'avvocato responsabile del mandato rilevi uno degli eventi menzionati alla n. marg. </w:t>
      </w:r>
      <w:r w:rsidRPr="00097481">
        <w:rPr>
          <w:rFonts w:ascii="Arial" w:hAnsi="Arial" w:cs="Arial"/>
          <w:lang w:val="it-CH"/>
        </w:rPr>
        <w:fldChar w:fldCharType="begin"/>
      </w:r>
      <w:r w:rsidRPr="00097481">
        <w:rPr>
          <w:rFonts w:ascii="Arial" w:hAnsi="Arial" w:cs="Arial"/>
          <w:lang w:val="it-CH"/>
        </w:rPr>
        <w:instrText xml:space="preserve"> REF _Ref126985381 \r \h </w:instrText>
      </w:r>
      <w:r w:rsidRPr="00097481">
        <w:rPr>
          <w:rFonts w:ascii="Arial" w:hAnsi="Arial" w:cs="Arial"/>
          <w:lang w:val="it-CH"/>
        </w:rPr>
      </w:r>
      <w:r w:rsidRPr="00097481">
        <w:rPr>
          <w:lang w:val="it-CH"/>
        </w:rPr>
        <w:fldChar w:fldCharType="separate"/>
      </w:r>
      <w:r w:rsidRPr="00097481">
        <w:rPr>
          <w:rFonts w:ascii="Arial" w:hAnsi="Arial" w:cs="Arial"/>
          <w:lang w:val="it-CH"/>
        </w:rPr>
        <w:t>68</w:t>
      </w:r>
      <w:r w:rsidRPr="00097481">
        <w:rPr>
          <w:lang w:val="it-CH"/>
        </w:rPr>
        <w:fldChar w:fldCharType="end"/>
      </w:r>
      <w:r w:rsidRPr="00097481">
        <w:rPr>
          <w:rFonts w:ascii="Arial" w:hAnsi="Arial" w:cs="Arial"/>
          <w:lang w:val="it-CH"/>
        </w:rPr>
        <w:t>, effettua senza indugio una verifica.</w:t>
      </w:r>
    </w:p>
    <w:p w14:paraId="54779681" w14:textId="77777777" w:rsidR="00B00EA0" w:rsidRPr="001A2E19" w:rsidRDefault="00B00EA0">
      <w:pPr>
        <w:pStyle w:val="03AbsRz1outline"/>
        <w:rPr>
          <w:rFonts w:ascii="Arial" w:hAnsi="Arial" w:cs="Arial"/>
          <w:spacing w:val="-8"/>
          <w:lang w:val="it-CH"/>
        </w:rPr>
      </w:pPr>
      <w:bookmarkStart w:id="79" w:name="_Ref126985381"/>
      <w:r w:rsidRPr="001A2E19">
        <w:rPr>
          <w:rFonts w:ascii="Arial" w:hAnsi="Arial" w:cs="Arial"/>
          <w:spacing w:val="-8"/>
          <w:lang w:val="it-CH"/>
        </w:rPr>
        <w:t>In particolare, si devono registrare i seguenti eventi che avvengono nella cerchia personale risp. professionale della controparte, dell'avente diritto economico, del detentore del controllo o di un beneficiario:</w:t>
      </w:r>
      <w:bookmarkEnd w:id="79"/>
    </w:p>
    <w:p w14:paraId="0AD5B8EB" w14:textId="77777777" w:rsidR="00B00EA0" w:rsidRPr="00097481" w:rsidRDefault="00B00EA0" w:rsidP="00F02E6F">
      <w:pPr>
        <w:pStyle w:val="08AbsAufzaeing"/>
        <w:numPr>
          <w:ilvl w:val="0"/>
          <w:numId w:val="29"/>
        </w:numPr>
        <w:rPr>
          <w:rFonts w:ascii="Arial" w:hAnsi="Arial" w:cs="Arial"/>
          <w:lang w:val="it-CH"/>
        </w:rPr>
      </w:pPr>
      <w:r w:rsidRPr="00097481">
        <w:rPr>
          <w:rFonts w:ascii="Arial" w:hAnsi="Arial" w:cs="Arial"/>
          <w:lang w:val="it-CH"/>
        </w:rPr>
        <w:t>il decesso della controparte (o dell'avente diritto economico o del detentore del controllo), di sua moglie, dei figli, del partner o di altri parenti stretti risp. conoscenti o beneficiari vicini;</w:t>
      </w:r>
    </w:p>
    <w:p w14:paraId="4423D1FB"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la nascita di figli;</w:t>
      </w:r>
    </w:p>
    <w:p w14:paraId="2D3B7662"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il divorzio o la separazione;</w:t>
      </w:r>
    </w:p>
    <w:p w14:paraId="5D394C2A"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eredità o aspettative importanti;</w:t>
      </w:r>
    </w:p>
    <w:p w14:paraId="7A2BDACB"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modifiche di domicilio, del luogo di dimora, della nazionalità, ecc.;</w:t>
      </w:r>
    </w:p>
    <w:p w14:paraId="7F75A164"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l'acquisto, la vendita o la fusione della ditta della controparte, dell'avente diritto economico o del detentore del controllo (inclusi i dati relativi alla rispettiva controparte, dimensioni, cifra d'affari, relazioni sulla gestione);</w:t>
      </w:r>
    </w:p>
    <w:p w14:paraId="5EBD7F13"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utili o perdite significativi della ditta della controparte, dell'avente diritto economico o del detentore del controllo;</w:t>
      </w:r>
    </w:p>
    <w:p w14:paraId="26C0DE96"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clienti importanti della controparte, dell'avente diritto economico o del detentore del controllo;</w:t>
      </w:r>
    </w:p>
    <w:p w14:paraId="5027DC6F" w14:textId="77777777" w:rsidR="00B00EA0" w:rsidRPr="00097481" w:rsidRDefault="00B00EA0" w:rsidP="00F02E6F">
      <w:pPr>
        <w:pStyle w:val="08AbsAufzaeing"/>
        <w:numPr>
          <w:ilvl w:val="0"/>
          <w:numId w:val="26"/>
        </w:numPr>
        <w:rPr>
          <w:rFonts w:ascii="Arial" w:hAnsi="Arial" w:cs="Arial"/>
          <w:lang w:val="it-CH"/>
        </w:rPr>
      </w:pPr>
      <w:r w:rsidRPr="00097481">
        <w:rPr>
          <w:rFonts w:ascii="Arial" w:hAnsi="Arial" w:cs="Arial"/>
          <w:lang w:val="it-CH"/>
        </w:rPr>
        <w:t>modifiche nell'ambiente politico della controparte, dell'avente diritto economico o del detentore del controllo.</w:t>
      </w:r>
    </w:p>
    <w:p w14:paraId="24407427" w14:textId="77777777" w:rsidR="00B00EA0" w:rsidRPr="00097481" w:rsidRDefault="00B00EA0" w:rsidP="001A6738">
      <w:pPr>
        <w:pStyle w:val="berschrift5"/>
        <w:rPr>
          <w:lang w:val="it-CH"/>
        </w:rPr>
      </w:pPr>
      <w:bookmarkStart w:id="80" w:name="_Toc126394479"/>
      <w:bookmarkStart w:id="81" w:name="_Toc437489718"/>
      <w:bookmarkStart w:id="82" w:name="_Toc132355763"/>
      <w:r w:rsidRPr="00097481">
        <w:rPr>
          <w:lang w:val="it-CH"/>
        </w:rPr>
        <w:t>Ripetizione dell'identificazione</w:t>
      </w:r>
      <w:bookmarkEnd w:id="80"/>
      <w:bookmarkEnd w:id="81"/>
      <w:bookmarkEnd w:id="82"/>
    </w:p>
    <w:p w14:paraId="57B4D03D" w14:textId="77777777" w:rsidR="00B00EA0" w:rsidRPr="00097481" w:rsidRDefault="00B00EA0">
      <w:pPr>
        <w:pStyle w:val="03AbsRz1outline"/>
        <w:rPr>
          <w:rFonts w:ascii="Arial" w:hAnsi="Arial" w:cs="Arial"/>
          <w:lang w:val="it-CH"/>
        </w:rPr>
      </w:pPr>
      <w:r w:rsidRPr="00097481">
        <w:rPr>
          <w:rFonts w:ascii="Arial" w:hAnsi="Arial" w:cs="Arial"/>
          <w:lang w:val="it-CH"/>
        </w:rPr>
        <w:t>La ripetizione dell'identificazione deve avvenire conformemente all'art. 38 Regolamento OAD.</w:t>
      </w:r>
    </w:p>
    <w:p w14:paraId="4EA5865B" w14:textId="77777777" w:rsidR="001A6738" w:rsidRPr="00097481" w:rsidRDefault="001A6738" w:rsidP="001A6738">
      <w:pPr>
        <w:pStyle w:val="berschrift5"/>
        <w:rPr>
          <w:lang w:val="it-CH"/>
        </w:rPr>
      </w:pPr>
      <w:bookmarkStart w:id="83" w:name="_Toc437489719"/>
      <w:bookmarkStart w:id="84" w:name="_Toc132355764"/>
      <w:bookmarkStart w:id="85" w:name="_Toc126394480"/>
      <w:bookmarkEnd w:id="83"/>
      <w:r w:rsidRPr="00097481">
        <w:rPr>
          <w:lang w:val="it-CH"/>
        </w:rPr>
        <w:t>Chiarimenti speciali ulteriori</w:t>
      </w:r>
      <w:bookmarkEnd w:id="84"/>
      <w:r w:rsidRPr="00097481">
        <w:rPr>
          <w:lang w:val="it-CH"/>
        </w:rPr>
        <w:t xml:space="preserve"> </w:t>
      </w:r>
    </w:p>
    <w:p w14:paraId="3F2034DD" w14:textId="77777777" w:rsidR="001A6738" w:rsidRPr="00097481" w:rsidRDefault="00FE1903" w:rsidP="001A6738">
      <w:pPr>
        <w:pStyle w:val="03AbsRz1outline"/>
        <w:rPr>
          <w:rFonts w:ascii="Arial" w:hAnsi="Arial" w:cs="Arial"/>
          <w:lang w:val="it-CH"/>
        </w:rPr>
      </w:pPr>
      <w:bookmarkStart w:id="86" w:name="_Ref437400760"/>
      <w:r w:rsidRPr="00097481">
        <w:rPr>
          <w:rFonts w:ascii="Arial" w:hAnsi="Arial" w:cs="Arial"/>
          <w:lang w:val="it-CH"/>
        </w:rPr>
        <w:t>Qualora per quanto concerne le transazioni sussista una presunzione iniziale di riciclaggio di denaro o di finanziamento del terrorismo o vi siano primi indizi che i valori patrimoniali ricadano sotto i criteri di cui all'art. 9 LRD, si devono effettuare senza indugio chiarimenti ulteriori, con comunicazione al Servizio di lotta contro il riciclaggio.</w:t>
      </w:r>
      <w:bookmarkEnd w:id="86"/>
    </w:p>
    <w:p w14:paraId="5198DA07"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 xml:space="preserve">I chiarimenti comprendono, a seconda delle circostanze, in particolare, ma non esclusivamente, la raccolta di informazioni scritte e/o verbali dalla controparte, dall'avente diritto economico o dal detentore del controllo, visite presso il luogo dell'attività commerciale della controparte, </w:t>
      </w:r>
      <w:r w:rsidRPr="00097481">
        <w:rPr>
          <w:rFonts w:ascii="Arial" w:hAnsi="Arial" w:cs="Arial"/>
          <w:lang w:val="it-CH"/>
        </w:rPr>
        <w:lastRenderedPageBreak/>
        <w:t>dell'avente diritto economico o del detentore del controllo, consultazione di fonti e banche dati generalmente accessibili, richiesta di informazioni a terzi.</w:t>
      </w:r>
    </w:p>
    <w:p w14:paraId="6FF10CEA" w14:textId="77777777" w:rsidR="00FE1903" w:rsidRPr="00097481" w:rsidRDefault="001A6738" w:rsidP="00FE1903">
      <w:pPr>
        <w:pStyle w:val="03AbsRz1outline"/>
        <w:rPr>
          <w:rFonts w:ascii="Arial" w:hAnsi="Arial" w:cs="Arial"/>
          <w:lang w:val="it-CH"/>
        </w:rPr>
      </w:pPr>
      <w:r w:rsidRPr="00097481">
        <w:rPr>
          <w:rFonts w:ascii="Arial" w:hAnsi="Arial" w:cs="Arial"/>
          <w:lang w:val="it-CH"/>
        </w:rPr>
        <w:t>L'avvocato responsabile del mandato registra i chiarimenti da lui svolti in una nota agli atti. Vengono inoltre riportati i risultati a cui hanno condotto le indagini, le decisioni che sono state prese e le misure che sono state adottate. Egli informa a questo proposito in modo adeguato il Servizio di lotta contro il riciclaggio.</w:t>
      </w:r>
    </w:p>
    <w:p w14:paraId="0D896D10" w14:textId="3891CFFD" w:rsidR="00FE1903" w:rsidRPr="00097481" w:rsidRDefault="00FE1903" w:rsidP="00FE1903">
      <w:pPr>
        <w:pStyle w:val="03AbsRz1outline"/>
        <w:rPr>
          <w:rFonts w:ascii="Arial" w:hAnsi="Arial" w:cs="Arial"/>
          <w:lang w:val="it-CH"/>
        </w:rPr>
      </w:pPr>
      <w:r w:rsidRPr="00097481">
        <w:rPr>
          <w:rFonts w:ascii="Arial" w:hAnsi="Arial" w:cs="Arial"/>
          <w:lang w:val="it-CH"/>
        </w:rPr>
        <w:t>Se la presunzione iniziale diviene un sospetto fondato, deve essere effettuata una segnalazione. Cfr. in proposito n. marg. 8</w:t>
      </w:r>
      <w:r w:rsidR="00DA1525">
        <w:rPr>
          <w:rFonts w:ascii="Arial" w:hAnsi="Arial" w:cs="Arial"/>
          <w:lang w:val="it-CH"/>
        </w:rPr>
        <w:t>2</w:t>
      </w:r>
      <w:r w:rsidRPr="00097481">
        <w:rPr>
          <w:rFonts w:ascii="Arial" w:hAnsi="Arial" w:cs="Arial"/>
          <w:lang w:val="it-CH"/>
        </w:rPr>
        <w:t xml:space="preserve"> e ss.</w:t>
      </w:r>
    </w:p>
    <w:p w14:paraId="6C29C29F" w14:textId="77777777" w:rsidR="001A6738" w:rsidRPr="00097481" w:rsidRDefault="00FE1903" w:rsidP="001A6738">
      <w:pPr>
        <w:pStyle w:val="03AbsRz1outline"/>
        <w:rPr>
          <w:rFonts w:ascii="Arial" w:hAnsi="Arial" w:cs="Arial"/>
          <w:lang w:val="it-CH"/>
        </w:rPr>
      </w:pPr>
      <w:r w:rsidRPr="00097481">
        <w:rPr>
          <w:rFonts w:ascii="Arial" w:hAnsi="Arial" w:cs="Arial"/>
          <w:lang w:val="it-CH"/>
        </w:rPr>
        <w:t xml:space="preserve">Si deve in particolare documentare se si verifica un'interruzione della relazione d'affari (cfr. n. marg. </w:t>
      </w:r>
      <w:r w:rsidRPr="00097481">
        <w:rPr>
          <w:rFonts w:ascii="Arial" w:hAnsi="Arial" w:cs="Arial"/>
          <w:lang w:val="it-CH"/>
        </w:rPr>
        <w:fldChar w:fldCharType="begin"/>
      </w:r>
      <w:r w:rsidRPr="00097481">
        <w:rPr>
          <w:rFonts w:ascii="Arial" w:hAnsi="Arial" w:cs="Arial"/>
          <w:lang w:val="it-CH"/>
        </w:rPr>
        <w:instrText xml:space="preserve"> REF _Ref32162234 \r \h </w:instrText>
      </w:r>
      <w:r w:rsidRPr="00097481">
        <w:rPr>
          <w:rFonts w:ascii="Arial" w:hAnsi="Arial" w:cs="Arial"/>
          <w:lang w:val="it-CH"/>
        </w:rPr>
      </w:r>
      <w:r w:rsidRPr="00097481">
        <w:rPr>
          <w:lang w:val="it-CH"/>
        </w:rPr>
        <w:fldChar w:fldCharType="separate"/>
      </w:r>
      <w:r w:rsidRPr="00097481">
        <w:rPr>
          <w:rFonts w:ascii="Arial" w:hAnsi="Arial" w:cs="Arial"/>
          <w:lang w:val="it-CH"/>
        </w:rPr>
        <w:t>77</w:t>
      </w:r>
      <w:r w:rsidRPr="00097481">
        <w:rPr>
          <w:lang w:val="it-CH"/>
        </w:rPr>
        <w:fldChar w:fldCharType="end"/>
      </w:r>
      <w:r w:rsidRPr="00097481">
        <w:rPr>
          <w:rFonts w:ascii="Arial" w:hAnsi="Arial" w:cs="Arial"/>
          <w:lang w:val="it-CH"/>
        </w:rPr>
        <w:t xml:space="preserve"> e ss.) o si giunge a una comunicazione (cfr. n. marg. </w:t>
      </w:r>
      <w:r w:rsidRPr="00097481">
        <w:rPr>
          <w:rFonts w:ascii="Arial" w:hAnsi="Arial" w:cs="Arial"/>
          <w:lang w:val="it-CH"/>
        </w:rPr>
        <w:fldChar w:fldCharType="begin"/>
      </w:r>
      <w:r w:rsidRPr="00097481">
        <w:rPr>
          <w:rFonts w:ascii="Arial" w:hAnsi="Arial" w:cs="Arial"/>
          <w:lang w:val="it-CH"/>
        </w:rPr>
        <w:instrText xml:space="preserve"> REF _Ref32162144 \r \h </w:instrText>
      </w:r>
      <w:r w:rsidRPr="00097481">
        <w:rPr>
          <w:rFonts w:ascii="Arial" w:hAnsi="Arial" w:cs="Arial"/>
          <w:lang w:val="it-CH"/>
        </w:rPr>
      </w:r>
      <w:r w:rsidRPr="00097481">
        <w:rPr>
          <w:lang w:val="it-CH"/>
        </w:rPr>
        <w:fldChar w:fldCharType="separate"/>
      </w:r>
      <w:r w:rsidRPr="00097481">
        <w:rPr>
          <w:rFonts w:ascii="Arial" w:hAnsi="Arial" w:cs="Arial"/>
          <w:lang w:val="it-CH"/>
        </w:rPr>
        <w:t>82</w:t>
      </w:r>
      <w:r w:rsidRPr="00097481">
        <w:rPr>
          <w:lang w:val="it-CH"/>
        </w:rPr>
        <w:fldChar w:fldCharType="end"/>
      </w:r>
      <w:r w:rsidRPr="00097481">
        <w:rPr>
          <w:rFonts w:ascii="Arial" w:hAnsi="Arial" w:cs="Arial"/>
          <w:lang w:val="it-CH"/>
        </w:rPr>
        <w:t xml:space="preserve"> e ss.). Si deve anche registrare se l'avvocato responsabile del mandato decide che non devono essere adottate misure.</w:t>
      </w:r>
    </w:p>
    <w:p w14:paraId="191C365D" w14:textId="77777777" w:rsidR="009B5286" w:rsidRPr="00097481" w:rsidRDefault="009B5286" w:rsidP="001A6738">
      <w:pPr>
        <w:pStyle w:val="03AbsRz1outline"/>
        <w:rPr>
          <w:rFonts w:ascii="Arial" w:hAnsi="Arial" w:cs="Arial"/>
          <w:lang w:val="it-CH"/>
        </w:rPr>
      </w:pPr>
      <w:r w:rsidRPr="00097481">
        <w:rPr>
          <w:rFonts w:ascii="Arial" w:hAnsi="Arial" w:cs="Arial"/>
          <w:lang w:val="it-CH"/>
        </w:rPr>
        <w:t>Il Servizio di lotta contro il riciclaggio decide in merito al proseguimento.</w:t>
      </w:r>
    </w:p>
    <w:p w14:paraId="6A5E5723"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La relativa nota agli atti deve essere archiviata nell'incarto IF.</w:t>
      </w:r>
    </w:p>
    <w:p w14:paraId="4041D340" w14:textId="77777777" w:rsidR="00B00EA0" w:rsidRPr="00097481" w:rsidRDefault="00B00EA0" w:rsidP="0032112D">
      <w:pPr>
        <w:pStyle w:val="berschrift4"/>
        <w:rPr>
          <w:lang w:val="it-CH"/>
        </w:rPr>
      </w:pPr>
      <w:bookmarkStart w:id="87" w:name="_Toc126394488"/>
      <w:bookmarkStart w:id="88" w:name="_Toc437401793"/>
      <w:bookmarkStart w:id="89" w:name="_Toc437489726"/>
      <w:bookmarkStart w:id="90" w:name="_Toc132355765"/>
      <w:bookmarkStart w:id="91" w:name="_Toc126394484"/>
      <w:bookmarkStart w:id="92" w:name="_Toc126394482"/>
      <w:bookmarkEnd w:id="85"/>
      <w:r w:rsidRPr="00097481">
        <w:rPr>
          <w:lang w:val="it-CH"/>
        </w:rPr>
        <w:t>Interruzione della relazione d’affari</w:t>
      </w:r>
      <w:bookmarkEnd w:id="87"/>
      <w:bookmarkEnd w:id="88"/>
      <w:bookmarkEnd w:id="89"/>
      <w:bookmarkEnd w:id="90"/>
    </w:p>
    <w:p w14:paraId="3852098E" w14:textId="6AA540C1" w:rsidR="00B00EA0" w:rsidRPr="00097481" w:rsidRDefault="00606D5A">
      <w:pPr>
        <w:pStyle w:val="03AbsRz1outline"/>
        <w:rPr>
          <w:rFonts w:ascii="Arial" w:hAnsi="Arial" w:cs="Arial"/>
          <w:lang w:val="it-CH"/>
        </w:rPr>
      </w:pPr>
      <w:bookmarkStart w:id="93" w:name="_Ref32162234"/>
      <w:r w:rsidRPr="00097481">
        <w:rPr>
          <w:rFonts w:ascii="Arial" w:hAnsi="Arial" w:cs="Arial"/>
          <w:lang w:val="it-CH"/>
        </w:rPr>
        <w:t>Se viene presa in considerazione un'interruzione della relazione d'affari (art. 39 Regolamento OAD), l'avvocato responsabile del mandato deve effettuare una comunicazione interna al Servizio di lotta contro il riciclaggio. In merito all'interruzione della relazione decide poi l'organo supremo di direzione, coinvolgendo il Servizio di lotta contro il riciclaggio.</w:t>
      </w:r>
      <w:bookmarkEnd w:id="93"/>
      <w:r w:rsidR="00DA1525">
        <w:rPr>
          <w:rFonts w:ascii="Arial" w:hAnsi="Arial" w:cs="Arial"/>
          <w:lang w:val="it-CH"/>
        </w:rPr>
        <w:t xml:space="preserve"> </w:t>
      </w:r>
      <w:r w:rsidR="00DA1525" w:rsidRPr="00DA1525">
        <w:rPr>
          <w:rFonts w:ascii="Arial" w:hAnsi="Arial" w:cs="Arial"/>
          <w:lang w:val="it-CH"/>
        </w:rPr>
        <w:t xml:space="preserve">La </w:t>
      </w:r>
      <w:r w:rsidR="00DA1525">
        <w:rPr>
          <w:rFonts w:ascii="Arial" w:hAnsi="Arial" w:cs="Arial"/>
          <w:lang w:val="it-CH"/>
        </w:rPr>
        <w:t xml:space="preserve">paper trail </w:t>
      </w:r>
      <w:r w:rsidR="00DA1525" w:rsidRPr="00DA1525">
        <w:rPr>
          <w:rFonts w:ascii="Arial" w:hAnsi="Arial" w:cs="Arial"/>
          <w:lang w:val="it-CH"/>
        </w:rPr>
        <w:t>deve essere mantenuta anche durante la cessazione del rapporto (art. 9b LRD).</w:t>
      </w:r>
    </w:p>
    <w:p w14:paraId="3E45551E" w14:textId="77777777" w:rsidR="00B00EA0" w:rsidRPr="00097481" w:rsidRDefault="00B00EA0" w:rsidP="00AB56CB">
      <w:pPr>
        <w:pStyle w:val="03AbsRz1outline"/>
        <w:rPr>
          <w:rFonts w:ascii="Arial" w:hAnsi="Arial" w:cs="Arial"/>
          <w:lang w:val="it-CH"/>
        </w:rPr>
      </w:pPr>
      <w:r w:rsidRPr="00097481">
        <w:rPr>
          <w:rFonts w:ascii="Arial" w:hAnsi="Arial" w:cs="Arial"/>
          <w:lang w:val="it-CH"/>
        </w:rPr>
        <w:t xml:space="preserve">Se la relazione d'affari viene interrotta perché sussistono dubbi in merito ai dati della controparte o se si sospetta che vengano consapevolmente forniti dati errati, oltre ai documenti di cui alla n. marg. </w:t>
      </w:r>
      <w:r w:rsidRPr="00097481">
        <w:rPr>
          <w:rFonts w:ascii="Arial" w:hAnsi="Arial" w:cs="Arial"/>
          <w:lang w:val="it-CH"/>
        </w:rPr>
        <w:fldChar w:fldCharType="begin"/>
      </w:r>
      <w:r w:rsidRPr="00097481">
        <w:rPr>
          <w:rFonts w:ascii="Arial" w:hAnsi="Arial" w:cs="Arial"/>
          <w:lang w:val="it-CH"/>
        </w:rPr>
        <w:instrText xml:space="preserve"> REF _Ref87690687 \r \h  \* MERGEFORMAT </w:instrText>
      </w:r>
      <w:r w:rsidRPr="00097481">
        <w:rPr>
          <w:rFonts w:ascii="Arial" w:hAnsi="Arial" w:cs="Arial"/>
          <w:lang w:val="it-CH"/>
        </w:rPr>
      </w:r>
      <w:r w:rsidRPr="00097481">
        <w:rPr>
          <w:lang w:val="it-CH"/>
        </w:rPr>
        <w:fldChar w:fldCharType="separate"/>
      </w:r>
      <w:r w:rsidRPr="00097481">
        <w:rPr>
          <w:rFonts w:ascii="Arial" w:hAnsi="Arial" w:cs="Arial"/>
          <w:lang w:val="it-CH"/>
        </w:rPr>
        <w:t>97</w:t>
      </w:r>
      <w:r w:rsidRPr="00097481">
        <w:rPr>
          <w:lang w:val="it-CH"/>
        </w:rPr>
        <w:fldChar w:fldCharType="end"/>
      </w:r>
      <w:r w:rsidRPr="00097481">
        <w:rPr>
          <w:rFonts w:ascii="Arial" w:hAnsi="Arial" w:cs="Arial"/>
          <w:lang w:val="it-CH"/>
        </w:rPr>
        <w:t xml:space="preserve">, deve essere conservata una nota agli atti che fornisce informazioni in merito alla cessazione e al relativo contesto. In caso di interruzione dopo una comunicazione, deve inoltre essere conservata una copia del modulo di comunicazione secondo la LRD per dieci anni dalla comunicazione (n. marg. </w:t>
      </w:r>
      <w:r w:rsidRPr="00097481">
        <w:rPr>
          <w:rFonts w:ascii="Arial" w:hAnsi="Arial" w:cs="Arial"/>
          <w:lang w:val="it-CH"/>
        </w:rPr>
        <w:fldChar w:fldCharType="begin"/>
      </w:r>
      <w:r w:rsidRPr="00097481">
        <w:rPr>
          <w:rFonts w:ascii="Arial" w:hAnsi="Arial" w:cs="Arial"/>
          <w:lang w:val="it-CH"/>
        </w:rPr>
        <w:instrText xml:space="preserve"> REF _Ref437510975 \r \h </w:instrText>
      </w:r>
      <w:r w:rsidRPr="00097481">
        <w:rPr>
          <w:rFonts w:ascii="Arial" w:hAnsi="Arial" w:cs="Arial"/>
          <w:lang w:val="it-CH"/>
        </w:rPr>
      </w:r>
      <w:r w:rsidRPr="00097481">
        <w:rPr>
          <w:lang w:val="it-CH"/>
        </w:rPr>
        <w:fldChar w:fldCharType="separate"/>
      </w:r>
      <w:r w:rsidRPr="00097481">
        <w:rPr>
          <w:rFonts w:ascii="Arial" w:hAnsi="Arial" w:cs="Arial"/>
          <w:lang w:val="it-CH"/>
        </w:rPr>
        <w:t>99</w:t>
      </w:r>
      <w:r w:rsidRPr="00097481">
        <w:rPr>
          <w:lang w:val="it-CH"/>
        </w:rPr>
        <w:fldChar w:fldCharType="end"/>
      </w:r>
      <w:r w:rsidRPr="00097481">
        <w:rPr>
          <w:rFonts w:ascii="Arial" w:hAnsi="Arial" w:cs="Arial"/>
          <w:lang w:val="it-CH"/>
        </w:rPr>
        <w:t>).</w:t>
      </w:r>
    </w:p>
    <w:p w14:paraId="04DF3326" w14:textId="20F23A73" w:rsidR="00B00EA0" w:rsidRPr="00097481" w:rsidRDefault="00B00EA0">
      <w:pPr>
        <w:pStyle w:val="03AbsRz1outline"/>
        <w:rPr>
          <w:rFonts w:ascii="Arial" w:hAnsi="Arial" w:cs="Arial"/>
          <w:lang w:val="it-CH"/>
        </w:rPr>
      </w:pPr>
      <w:r w:rsidRPr="00097481">
        <w:rPr>
          <w:rFonts w:ascii="Arial" w:hAnsi="Arial" w:cs="Arial"/>
          <w:lang w:val="it-CH"/>
        </w:rPr>
        <w:t xml:space="preserve">Per quanto attiene alla consegna dei documenti vale quanto indicato alla n. marg. </w:t>
      </w:r>
      <w:r w:rsidRPr="00097481">
        <w:rPr>
          <w:rFonts w:ascii="Arial" w:hAnsi="Arial" w:cs="Arial"/>
          <w:lang w:val="it-CH"/>
        </w:rPr>
        <w:fldChar w:fldCharType="begin"/>
      </w:r>
      <w:r w:rsidRPr="00097481">
        <w:rPr>
          <w:rFonts w:ascii="Arial" w:hAnsi="Arial" w:cs="Arial"/>
          <w:lang w:val="it-CH"/>
        </w:rPr>
        <w:instrText xml:space="preserve"> REF _Ref126575766 \r \h  \* MERGEFORMAT </w:instrText>
      </w:r>
      <w:r w:rsidRPr="00097481">
        <w:rPr>
          <w:rFonts w:ascii="Arial" w:hAnsi="Arial" w:cs="Arial"/>
          <w:lang w:val="it-CH"/>
        </w:rPr>
      </w:r>
      <w:r w:rsidRPr="00097481">
        <w:rPr>
          <w:lang w:val="it-CH"/>
        </w:rPr>
        <w:fldChar w:fldCharType="separate"/>
      </w:r>
      <w:r w:rsidRPr="00097481">
        <w:rPr>
          <w:rFonts w:ascii="Arial" w:hAnsi="Arial" w:cs="Arial"/>
          <w:lang w:val="it-CH"/>
        </w:rPr>
        <w:t>100</w:t>
      </w:r>
      <w:r w:rsidRPr="00097481">
        <w:rPr>
          <w:lang w:val="it-CH"/>
        </w:rPr>
        <w:fldChar w:fldCharType="end"/>
      </w:r>
      <w:r w:rsidRPr="00097481">
        <w:rPr>
          <w:rFonts w:ascii="Arial" w:hAnsi="Arial" w:cs="Arial"/>
          <w:lang w:val="it-CH"/>
        </w:rPr>
        <w:t xml:space="preserve"> e </w:t>
      </w:r>
      <w:r w:rsidR="00714101">
        <w:rPr>
          <w:rFonts w:ascii="Arial" w:hAnsi="Arial" w:cs="Arial"/>
          <w:lang w:val="it-CH"/>
        </w:rPr>
        <w:t>s</w:t>
      </w:r>
      <w:r w:rsidRPr="00097481">
        <w:rPr>
          <w:rFonts w:ascii="Arial" w:hAnsi="Arial" w:cs="Arial"/>
          <w:lang w:val="it-CH"/>
        </w:rPr>
        <w:t xml:space="preserve">s. </w:t>
      </w:r>
    </w:p>
    <w:p w14:paraId="01B9E4B8" w14:textId="77777777" w:rsidR="00B00EA0" w:rsidRPr="00097481" w:rsidRDefault="00B00EA0">
      <w:pPr>
        <w:pStyle w:val="03AbsRz1outline"/>
        <w:rPr>
          <w:rFonts w:ascii="Arial" w:hAnsi="Arial" w:cs="Arial"/>
          <w:lang w:val="it-CH"/>
        </w:rPr>
      </w:pPr>
      <w:r w:rsidRPr="00097481">
        <w:rPr>
          <w:rFonts w:ascii="Arial" w:hAnsi="Arial" w:cs="Arial"/>
          <w:lang w:val="it-CH"/>
        </w:rPr>
        <w:t>Eventuali valori patrimoniali devono essere consegnati in modo tale da consentire alle autorità di perseguimento penale di accertare risp. perseguire l'ulteriore traffico ("paper trail"). In particolare, qualora lo studio legale risp. l'avvocato responsabile del mandato abbia il potere di disporre dei fondi, (ad es. sulla base di una procura), deve astenersi dal consegnare contanti o titoli o metalli preziosi per importi superiori a CHF 100'000.00 o all'equivalente in moneta estera (art. 39 cpv. 2 e 3 Regolamento OAD).</w:t>
      </w:r>
    </w:p>
    <w:p w14:paraId="538804E4" w14:textId="77777777" w:rsidR="00B00EA0" w:rsidRPr="00097481" w:rsidRDefault="00B00EA0" w:rsidP="00D27373">
      <w:pPr>
        <w:pStyle w:val="03AbsRz1outline"/>
        <w:rPr>
          <w:rFonts w:ascii="Arial" w:hAnsi="Arial" w:cs="Arial"/>
          <w:lang w:val="it-CH"/>
        </w:rPr>
      </w:pPr>
      <w:r w:rsidRPr="00097481">
        <w:rPr>
          <w:rFonts w:ascii="Arial" w:hAnsi="Arial" w:cs="Arial"/>
          <w:lang w:val="it-CH"/>
        </w:rPr>
        <w:t>Le relazioni d'affari con la controparte non possono più essere interrotte quando sono soddisfatti i presupposti dell'obbligo di comunicazione ai sensi dell'art. 9 LRD o del diritto di comunicazione ai sensi dell'art. 305</w:t>
      </w:r>
      <w:r w:rsidRPr="00097481">
        <w:rPr>
          <w:rFonts w:ascii="Arial" w:hAnsi="Arial" w:cs="Arial"/>
          <w:vertAlign w:val="superscript"/>
          <w:lang w:val="it-CH"/>
        </w:rPr>
        <w:t>ter</w:t>
      </w:r>
      <w:r w:rsidRPr="00097481">
        <w:rPr>
          <w:rFonts w:ascii="Arial" w:hAnsi="Arial" w:cs="Arial"/>
          <w:lang w:val="it-CH"/>
        </w:rPr>
        <w:t xml:space="preserve"> cpv. 2 CP (art. 39 cpv. 4 Regolamento OAD) o in caso di imminenti misure di sicurezza da parte di autorità.</w:t>
      </w:r>
    </w:p>
    <w:p w14:paraId="24307274" w14:textId="77777777" w:rsidR="001A6738" w:rsidRPr="00097481" w:rsidRDefault="001A6738" w:rsidP="00FE1903">
      <w:pPr>
        <w:pStyle w:val="berschrift4"/>
        <w:rPr>
          <w:lang w:val="it-CH"/>
        </w:rPr>
      </w:pPr>
      <w:bookmarkStart w:id="94" w:name="_Toc437401794"/>
      <w:bookmarkStart w:id="95" w:name="_Toc437489727"/>
      <w:bookmarkStart w:id="96" w:name="_Toc132355766"/>
      <w:r w:rsidRPr="00097481">
        <w:rPr>
          <w:lang w:val="it-CH"/>
        </w:rPr>
        <w:t>Obbligo di comunicazione, blocco dei beni e divieto di informare</w:t>
      </w:r>
      <w:bookmarkEnd w:id="94"/>
      <w:bookmarkEnd w:id="95"/>
      <w:bookmarkEnd w:id="96"/>
    </w:p>
    <w:p w14:paraId="71A38B87" w14:textId="77777777" w:rsidR="001A6738" w:rsidRPr="00097481" w:rsidRDefault="001A6738" w:rsidP="001A6738">
      <w:pPr>
        <w:pStyle w:val="03AbsRz1outline"/>
        <w:rPr>
          <w:rFonts w:ascii="Arial" w:hAnsi="Arial" w:cs="Arial"/>
          <w:lang w:val="it-CH"/>
        </w:rPr>
      </w:pPr>
      <w:bookmarkStart w:id="97" w:name="_Ref32162144"/>
      <w:r w:rsidRPr="00097481">
        <w:rPr>
          <w:rFonts w:ascii="Arial" w:hAnsi="Arial" w:cs="Arial"/>
          <w:lang w:val="it-CH"/>
        </w:rPr>
        <w:t xml:space="preserve">Se l'avvocato responsabile del mandato e il Servizio di lotta contro il riciclaggio ritengono che le condizioni dell'obbligo di comunicazione ai sensi dell'art. 9 LRD sono adempiute (cfr. anche </w:t>
      </w:r>
      <w:r w:rsidRPr="00097481">
        <w:rPr>
          <w:rFonts w:ascii="Arial" w:hAnsi="Arial" w:cs="Arial"/>
          <w:lang w:val="it-CH"/>
        </w:rPr>
        <w:lastRenderedPageBreak/>
        <w:t>l'allegato all'ORD-FINMA "Indizi di riciclaggio di denaro"), essi informano immediatamente l'organo supremo di direzione.</w:t>
      </w:r>
      <w:bookmarkEnd w:id="97"/>
      <w:r w:rsidRPr="00097481">
        <w:rPr>
          <w:rFonts w:ascii="Arial" w:hAnsi="Arial" w:cs="Arial"/>
          <w:lang w:val="it-CH"/>
        </w:rPr>
        <w:t xml:space="preserve">  </w:t>
      </w:r>
    </w:p>
    <w:p w14:paraId="2A2CAD82" w14:textId="77777777" w:rsidR="005676C6" w:rsidRPr="00097481" w:rsidRDefault="005676C6" w:rsidP="005676C6">
      <w:pPr>
        <w:pStyle w:val="03AbsRz1outline"/>
        <w:rPr>
          <w:rFonts w:ascii="Arial" w:hAnsi="Arial" w:cs="Arial"/>
          <w:lang w:val="it-CH"/>
        </w:rPr>
      </w:pPr>
      <w:r w:rsidRPr="00097481">
        <w:rPr>
          <w:rFonts w:ascii="Arial" w:hAnsi="Arial" w:cs="Arial"/>
          <w:lang w:val="it-CH"/>
        </w:rPr>
        <w:t>La comunicazione all'Ufficio di comunicazione in materia di riciclaggio di denaro viene effettuata dall'avvocato responsabile del mandato e dal Servizio di lotta contro il riciclaggio, per iscritto, utilizzando il formulario previsto a tal fine risp. tramite la piattaforma di comunicazione digitale dell'Ufficio di comunicazione.</w:t>
      </w:r>
    </w:p>
    <w:p w14:paraId="5EFDF19A" w14:textId="4CE4DEC6" w:rsidR="00BC57AF" w:rsidRPr="001A2E19" w:rsidRDefault="00BC57AF" w:rsidP="001A2E19">
      <w:pPr>
        <w:pStyle w:val="03AbsRz1outline"/>
        <w:rPr>
          <w:rFonts w:ascii="Arial" w:hAnsi="Arial" w:cs="Arial"/>
          <w:lang w:val="it-CH"/>
        </w:rPr>
      </w:pPr>
      <w:r w:rsidRPr="00097481">
        <w:rPr>
          <w:rFonts w:ascii="Arial" w:hAnsi="Arial" w:cs="Arial"/>
          <w:lang w:val="it-CH"/>
        </w:rPr>
        <w:t>L'IF esegue gli ordini dei clienti che concernono valori patrimoniali segnalati alle condizioni di cui all'art. 9a LRD.</w:t>
      </w:r>
      <w:r w:rsidR="00714101">
        <w:rPr>
          <w:rFonts w:ascii="Arial" w:hAnsi="Arial" w:cs="Arial"/>
          <w:lang w:val="it-CH"/>
        </w:rPr>
        <w:t xml:space="preserve"> </w:t>
      </w:r>
      <w:r w:rsidR="00714101" w:rsidRPr="00714101">
        <w:rPr>
          <w:rFonts w:ascii="Arial" w:hAnsi="Arial" w:cs="Arial"/>
          <w:lang w:val="it-CH"/>
        </w:rPr>
        <w:t xml:space="preserve">In particolare, la </w:t>
      </w:r>
      <w:r w:rsidR="00714101">
        <w:rPr>
          <w:rFonts w:ascii="Arial" w:hAnsi="Arial" w:cs="Arial"/>
          <w:lang w:val="it-CH"/>
        </w:rPr>
        <w:t>paper trail</w:t>
      </w:r>
      <w:r w:rsidR="00714101" w:rsidRPr="00714101">
        <w:rPr>
          <w:rFonts w:ascii="Arial" w:hAnsi="Arial" w:cs="Arial"/>
          <w:lang w:val="it-CH"/>
        </w:rPr>
        <w:t xml:space="preserve"> deve essere preservata.</w:t>
      </w:r>
    </w:p>
    <w:p w14:paraId="6DB4D9CB" w14:textId="77777777" w:rsidR="006F6FED" w:rsidRPr="00097481" w:rsidRDefault="001A6738" w:rsidP="00112427">
      <w:pPr>
        <w:pStyle w:val="03AbsRz1outline"/>
        <w:rPr>
          <w:rFonts w:ascii="Arial" w:hAnsi="Arial" w:cs="Arial"/>
          <w:lang w:val="it-CH"/>
        </w:rPr>
      </w:pPr>
      <w:r w:rsidRPr="00097481">
        <w:rPr>
          <w:rFonts w:ascii="Arial" w:hAnsi="Arial" w:cs="Arial"/>
          <w:lang w:val="it-CH"/>
        </w:rPr>
        <w:t>Nel caso di una comunicazione all'Ufficio di comunicazione in materia di riciclaggio di denaro, l'IF blocca i valori patrimoniali affidatigli che sono oggetto della comunicazione di cui all’articolo 9 capoverso 1 lettera a LRD o all’articolo 305</w:t>
      </w:r>
      <w:r w:rsidRPr="00097481">
        <w:rPr>
          <w:rFonts w:ascii="Arial" w:hAnsi="Arial" w:cs="Arial"/>
          <w:vertAlign w:val="superscript"/>
          <w:lang w:val="it-CH"/>
        </w:rPr>
        <w:t>ter</w:t>
      </w:r>
      <w:r w:rsidRPr="00097481">
        <w:rPr>
          <w:rFonts w:ascii="Arial" w:hAnsi="Arial" w:cs="Arial"/>
          <w:lang w:val="it-CH"/>
        </w:rPr>
        <w:t xml:space="preserve"> capoverso 2 CP non appena l’Ufficio di comunicazione gli notifica di aver inoltrato la comunicazione a un’autorità di perseguimento penale (art. 10 cpv. 1 LRD). </w:t>
      </w:r>
    </w:p>
    <w:p w14:paraId="4E143E40" w14:textId="77777777" w:rsidR="001A6738" w:rsidRPr="00097481" w:rsidRDefault="007E2AA4" w:rsidP="00112427">
      <w:pPr>
        <w:pStyle w:val="03AbsRz1outline"/>
        <w:rPr>
          <w:rFonts w:ascii="Arial" w:hAnsi="Arial" w:cs="Arial"/>
          <w:lang w:val="it-CH"/>
        </w:rPr>
      </w:pPr>
      <w:r w:rsidRPr="00097481">
        <w:rPr>
          <w:rFonts w:ascii="Arial" w:hAnsi="Arial" w:cs="Arial"/>
          <w:lang w:val="it-CH"/>
        </w:rPr>
        <w:t xml:space="preserve">Egli protrae il blocco dei beni fino a ricevimento di una decisione della competente autorità di perseguimento penale, ma al massimo per cinque giorni feriali a contare da quando l’Ufficio di comunicazione gli ha notificato di aver inoltrato la comunicazione (art. 10 cpv. 2 LRD). </w:t>
      </w:r>
    </w:p>
    <w:p w14:paraId="79A500AD" w14:textId="77777777" w:rsidR="00112427" w:rsidRPr="00097481" w:rsidRDefault="00112427" w:rsidP="001A6738">
      <w:pPr>
        <w:pStyle w:val="03AbsRz1outline"/>
        <w:rPr>
          <w:rFonts w:ascii="Arial" w:hAnsi="Arial" w:cs="Arial"/>
          <w:lang w:val="it-CH"/>
        </w:rPr>
      </w:pPr>
      <w:r w:rsidRPr="00097481">
        <w:rPr>
          <w:rFonts w:ascii="Arial" w:hAnsi="Arial" w:cs="Arial"/>
          <w:lang w:val="it-CH"/>
        </w:rPr>
        <w:t>L'IF blocca senza indugio i valori patrimoniali affidatigli che sono oggetto della comunicazione di cui all’art. 9 cpv. 1 lett. c LRD (art. 10 cpv. 1</w:t>
      </w:r>
      <w:r w:rsidRPr="00097481">
        <w:rPr>
          <w:rFonts w:ascii="Arial" w:hAnsi="Arial" w:cs="Arial"/>
          <w:vertAlign w:val="superscript"/>
          <w:lang w:val="it-CH"/>
        </w:rPr>
        <w:t>bis</w:t>
      </w:r>
      <w:r w:rsidRPr="00097481">
        <w:rPr>
          <w:rFonts w:ascii="Arial" w:hAnsi="Arial" w:cs="Arial"/>
          <w:lang w:val="it-CH"/>
        </w:rPr>
        <w:t xml:space="preserve"> LRD). L’intermediario finanziario protrae il blocco dei beni fino a ricevimento di una decisione della competente autorità di perseguimento penale, ma al massimo per cinque giorni feriali a contare da quando l’Ufficio di comunicazione gli ha notificato di aver inoltrato la comunicazione (art. 10 cpv. 2 LRD).</w:t>
      </w:r>
    </w:p>
    <w:p w14:paraId="4A17EE79" w14:textId="77777777" w:rsidR="00112427" w:rsidRPr="00097481" w:rsidRDefault="00FE3B93" w:rsidP="001A6738">
      <w:pPr>
        <w:pStyle w:val="03AbsRz1outline"/>
        <w:rPr>
          <w:rFonts w:ascii="Arial" w:hAnsi="Arial" w:cs="Arial"/>
          <w:lang w:val="it-CH"/>
        </w:rPr>
      </w:pPr>
      <w:r w:rsidRPr="00097481">
        <w:rPr>
          <w:rFonts w:ascii="Arial" w:hAnsi="Arial" w:cs="Arial"/>
          <w:lang w:val="it-CH"/>
        </w:rPr>
        <w:t>Qualora allo studio legale non pervenga entro il termine alcuna decisione dell'autorità di perseguimento penale competente, l'avvocato responsabile del mandato e il Servizio di lotta contro il riciclaggio informano l'organo supremo di direzione.</w:t>
      </w:r>
    </w:p>
    <w:p w14:paraId="13247B17" w14:textId="77777777" w:rsidR="001A6738" w:rsidRPr="00097481" w:rsidRDefault="001A6738" w:rsidP="001A6738">
      <w:pPr>
        <w:pStyle w:val="03AbsRz1outline"/>
        <w:rPr>
          <w:rFonts w:ascii="Arial" w:hAnsi="Arial" w:cs="Arial"/>
          <w:lang w:val="it-CH"/>
        </w:rPr>
      </w:pPr>
      <w:r w:rsidRPr="00097481">
        <w:rPr>
          <w:rFonts w:ascii="Arial" w:hAnsi="Arial" w:cs="Arial"/>
          <w:lang w:val="it-CH"/>
        </w:rPr>
        <w:t>L'organo supremo di direzione decide in merito al proseguimento, su raccomandazione del Servizio di lotta contro il riciclaggio. L’avvocato responsabile del mandato deve chiarire ed accertarsi dell’esistenza o meno di una decisione della competente autorità di perseguimento penale.</w:t>
      </w:r>
    </w:p>
    <w:p w14:paraId="7992E0BE" w14:textId="77777777" w:rsidR="008574FD" w:rsidRPr="00097481" w:rsidRDefault="00FE3B93">
      <w:pPr>
        <w:pStyle w:val="03AbsRz1outline"/>
        <w:rPr>
          <w:rFonts w:ascii="Arial" w:hAnsi="Arial" w:cs="Arial"/>
          <w:lang w:val="it-CH"/>
        </w:rPr>
      </w:pPr>
      <w:r w:rsidRPr="00097481">
        <w:rPr>
          <w:rFonts w:ascii="Arial" w:hAnsi="Arial" w:cs="Arial"/>
          <w:lang w:val="it-CH"/>
        </w:rPr>
        <w:t xml:space="preserve">L'IF non può informare né gli interessati né terzi di aver effettuato una comunicazione. Non è considerato un terzo l'OAD cui l’intermediario finanziario è affiliato (art. 10a cpv. 1 LRD). Piuttosto, in occasione del controllo ordinario e nell'ambito della redazione del Rapporto annuale, l'IF deve obbligatoriamente informare l'OAD in merito a eventuali comunicazioni all'Ufficio di comunicazione, a domande di assistenza giudiziaria e a sequestri relativi agli incarti LRD. </w:t>
      </w:r>
    </w:p>
    <w:p w14:paraId="12C4CC7E" w14:textId="77777777" w:rsidR="001A6738" w:rsidRPr="00097481" w:rsidRDefault="00FE3B93">
      <w:pPr>
        <w:pStyle w:val="03AbsRz1outline"/>
        <w:rPr>
          <w:rFonts w:ascii="Arial" w:hAnsi="Arial" w:cs="Arial"/>
          <w:lang w:val="it-CH"/>
        </w:rPr>
      </w:pPr>
      <w:r w:rsidRPr="00097481">
        <w:rPr>
          <w:rFonts w:ascii="Arial" w:hAnsi="Arial" w:cs="Arial"/>
          <w:lang w:val="it-CH"/>
        </w:rPr>
        <w:t xml:space="preserve">Egli può informare in merito alla comunicazione un altro IF sottoposto alla LRD, nell'ambito dell'art. 10a cpv. 3 LRD. </w:t>
      </w:r>
    </w:p>
    <w:p w14:paraId="22E5ADCE" w14:textId="77777777" w:rsidR="00FE1903" w:rsidRPr="00097481" w:rsidRDefault="00FE1903" w:rsidP="00FE1903">
      <w:pPr>
        <w:pStyle w:val="berschrift4"/>
        <w:rPr>
          <w:lang w:val="it-CH"/>
        </w:rPr>
      </w:pPr>
      <w:bookmarkStart w:id="98" w:name="_Toc126394483"/>
      <w:bookmarkStart w:id="99" w:name="_Toc437401787"/>
      <w:bookmarkStart w:id="100" w:name="_Toc437489720"/>
      <w:bookmarkStart w:id="101" w:name="_Toc132355767"/>
      <w:r w:rsidRPr="00097481">
        <w:rPr>
          <w:lang w:val="it-CH"/>
        </w:rPr>
        <w:t>Ricorso a terzi</w:t>
      </w:r>
      <w:bookmarkEnd w:id="98"/>
      <w:bookmarkEnd w:id="99"/>
      <w:bookmarkEnd w:id="100"/>
      <w:bookmarkEnd w:id="101"/>
    </w:p>
    <w:p w14:paraId="60497BDF" w14:textId="77777777" w:rsidR="00FE1903" w:rsidRPr="00097481" w:rsidRDefault="00FE1903" w:rsidP="00FE1903">
      <w:pPr>
        <w:pStyle w:val="berschrift5"/>
        <w:rPr>
          <w:lang w:val="it-CH"/>
        </w:rPr>
      </w:pPr>
      <w:bookmarkStart w:id="102" w:name="_Toc437401788"/>
      <w:bookmarkStart w:id="103" w:name="_Toc437489721"/>
      <w:bookmarkStart w:id="104" w:name="_Toc132355768"/>
      <w:r w:rsidRPr="00097481">
        <w:rPr>
          <w:lang w:val="it-CH"/>
        </w:rPr>
        <w:t>Delega a un altro IF</w:t>
      </w:r>
      <w:bookmarkEnd w:id="102"/>
      <w:bookmarkEnd w:id="103"/>
      <w:bookmarkEnd w:id="104"/>
    </w:p>
    <w:p w14:paraId="7E21F126"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Gli obblighi generali di diligenza previsti dalla LRD (artt. 3-8), dal Regolamento OAD, nonché dalle presenti Direttive interne, possono essere delegati a un altro IF mediante accordo scritto. Tale IF deve soddisfare le condizioni di cui al Regolamento OAD (art. 46 Regolamento OAD).</w:t>
      </w:r>
    </w:p>
    <w:p w14:paraId="772D4885" w14:textId="77777777" w:rsidR="00FE1903" w:rsidRPr="00097481" w:rsidRDefault="00FE1903" w:rsidP="00FE1903">
      <w:pPr>
        <w:pStyle w:val="berschrift5"/>
        <w:rPr>
          <w:lang w:val="it-CH"/>
        </w:rPr>
      </w:pPr>
      <w:bookmarkStart w:id="105" w:name="_Toc437401789"/>
      <w:bookmarkStart w:id="106" w:name="_Toc437489722"/>
      <w:bookmarkStart w:id="107" w:name="_Toc132355769"/>
      <w:r w:rsidRPr="00097481">
        <w:rPr>
          <w:lang w:val="it-CH"/>
        </w:rPr>
        <w:lastRenderedPageBreak/>
        <w:t>Delega a un terzo (non IF)</w:t>
      </w:r>
      <w:bookmarkEnd w:id="105"/>
      <w:bookmarkEnd w:id="106"/>
      <w:bookmarkEnd w:id="107"/>
    </w:p>
    <w:p w14:paraId="1F441120"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 xml:space="preserve">Alle condizioni di cui al Regolamento OAD, gli obblighi di diligenza conformemente alla LRD, al Regolamento OAD, nonché alle presenti Direttive interne, possono essere delegati, mediante accordo scritto, a un </w:t>
      </w:r>
      <w:r w:rsidRPr="00097481">
        <w:rPr>
          <w:rFonts w:ascii="Arial" w:hAnsi="Arial" w:cs="Arial"/>
          <w:i/>
          <w:lang w:val="it-CH"/>
        </w:rPr>
        <w:t xml:space="preserve">terzo </w:t>
      </w:r>
      <w:r w:rsidRPr="00097481">
        <w:rPr>
          <w:rFonts w:ascii="Arial" w:hAnsi="Arial" w:cs="Arial"/>
          <w:lang w:val="it-CH"/>
        </w:rPr>
        <w:t>che non deve necessariamente essere un IF (art. 47 Regolamento OAD).</w:t>
      </w:r>
    </w:p>
    <w:p w14:paraId="1151C761" w14:textId="77777777" w:rsidR="00FE1903" w:rsidRPr="00097481" w:rsidRDefault="00FE1903" w:rsidP="00FE1903">
      <w:pPr>
        <w:pStyle w:val="berschrift5"/>
        <w:rPr>
          <w:lang w:val="it-CH"/>
        </w:rPr>
      </w:pPr>
      <w:bookmarkStart w:id="108" w:name="_Toc437401790"/>
      <w:bookmarkStart w:id="109" w:name="_Toc437489723"/>
      <w:bookmarkStart w:id="110" w:name="_Toc132355770"/>
      <w:r w:rsidRPr="00097481">
        <w:rPr>
          <w:lang w:val="it-CH"/>
        </w:rPr>
        <w:t>Regole generali</w:t>
      </w:r>
      <w:bookmarkEnd w:id="108"/>
      <w:bookmarkEnd w:id="109"/>
      <w:bookmarkEnd w:id="110"/>
    </w:p>
    <w:p w14:paraId="095A840C"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L'avvocato a cui compete la responsabilità dei mandati rimane in tutti i casi personalmente responsabile dell'esecuzione corretta dei compiti delegati. L'avvocato responsabile del mandato tiene una copia dei documenti usati per adempiere gli obblighi di diligenza per il suo incarto. Il delegatario gli certifica per iscritto che le copie consegnate corrispondono agli originali. Nell’eventualità di chiarimento particolare effettuato su delega, l'avvocato responsabile del mandato deve esaminarne personalmente la plausibilità, fissandola per iscritto e, se del caso, procedere personalmente a ulteriori ricerche (art. 48 cpv. 1 e 2 Regolamento OAD).</w:t>
      </w:r>
    </w:p>
    <w:p w14:paraId="70886F7D" w14:textId="77777777" w:rsidR="004E4D2E" w:rsidRPr="00097481" w:rsidRDefault="004E4D2E" w:rsidP="00FE1903">
      <w:pPr>
        <w:pStyle w:val="03AbsRz1outline"/>
        <w:rPr>
          <w:rFonts w:ascii="Arial" w:hAnsi="Arial" w:cs="Arial"/>
          <w:lang w:val="it-CH"/>
        </w:rPr>
      </w:pPr>
      <w:r w:rsidRPr="00097481">
        <w:rPr>
          <w:rFonts w:ascii="Arial" w:hAnsi="Arial" w:cs="Arial"/>
          <w:lang w:val="it-CH"/>
        </w:rPr>
        <w:t>Il Servizio di lotta contro il riciclaggio deve approvare per iscritto la delega.</w:t>
      </w:r>
    </w:p>
    <w:p w14:paraId="3D29F1EA"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La subdelega da parte del delegatario è vietata (art. 48 cpv. 3 Regolamento OAD).</w:t>
      </w:r>
    </w:p>
    <w:p w14:paraId="0D32803E" w14:textId="77777777" w:rsidR="00FE1903" w:rsidRPr="00097481" w:rsidRDefault="00FE1903" w:rsidP="00FE1903">
      <w:pPr>
        <w:pStyle w:val="berschrift4"/>
        <w:rPr>
          <w:lang w:val="it-CH"/>
        </w:rPr>
      </w:pPr>
      <w:bookmarkStart w:id="111" w:name="_Toc437401791"/>
      <w:bookmarkStart w:id="112" w:name="_Toc437489724"/>
      <w:bookmarkStart w:id="113" w:name="_Toc132355771"/>
      <w:r w:rsidRPr="00097481">
        <w:rPr>
          <w:lang w:val="it-CH"/>
        </w:rPr>
        <w:t>Obbligo di allestire e conservare la documentazione</w:t>
      </w:r>
      <w:bookmarkEnd w:id="111"/>
      <w:bookmarkEnd w:id="112"/>
      <w:bookmarkEnd w:id="113"/>
    </w:p>
    <w:p w14:paraId="656E8304" w14:textId="77777777" w:rsidR="004E4D2E" w:rsidRPr="00097481" w:rsidRDefault="00FE1903" w:rsidP="00FE1903">
      <w:pPr>
        <w:pStyle w:val="03AbsRz1outline"/>
        <w:rPr>
          <w:rFonts w:ascii="Arial" w:hAnsi="Arial" w:cs="Arial"/>
          <w:lang w:val="it-CH"/>
        </w:rPr>
      </w:pPr>
      <w:bookmarkStart w:id="114" w:name="_Ref437842421"/>
      <w:bookmarkStart w:id="115" w:name="_Ref87690687"/>
      <w:r w:rsidRPr="00097481">
        <w:rPr>
          <w:rFonts w:ascii="Arial" w:hAnsi="Arial" w:cs="Arial"/>
          <w:lang w:val="it-CH"/>
        </w:rPr>
        <w:t xml:space="preserve">L'avvocato responsabile dei mandati deve allestire i documenti e le pezze giustificative, in particolare relativi alla sua relazione d'affari con la controparte, all'avente diritto economico, al detentore del controllo e alle transazioni effettuate, in modo da permettere ad un terzo esperto, segnatamente all'OAD, di verificare in modo affidabile il rispetto, da parte dell'avvocato responsabile dei mandati, degli obblighi previsti dalla LRD, dallo Statuto, dal presente Regolamento e da ogni altro atto giuridico emanato dall'OAD. </w:t>
      </w:r>
    </w:p>
    <w:p w14:paraId="5BA52F01" w14:textId="77777777" w:rsidR="00FE1903" w:rsidRPr="00097481" w:rsidRDefault="00FE1903" w:rsidP="00FE1903">
      <w:pPr>
        <w:pStyle w:val="03AbsRz1outline"/>
        <w:rPr>
          <w:rFonts w:ascii="Arial" w:hAnsi="Arial" w:cs="Arial"/>
          <w:lang w:val="it-CH"/>
        </w:rPr>
      </w:pPr>
      <w:r w:rsidRPr="00097481">
        <w:rPr>
          <w:rFonts w:ascii="Arial" w:hAnsi="Arial" w:cs="Arial"/>
          <w:lang w:val="it-CH"/>
        </w:rPr>
        <w:t>I documenti e le pezze giustificative devono essere conservati in modo che l'avvocato responsabile del mandato sia in grado di dar seguito alle domande d'informazione o di sequestro da parte delle autorità penali in un lasso di tempo appropriato. I documenti e le pezze giustificative devono permettere di ricostruire ogni singola transazione (art. 49 cpv. 1 e 2 Regolamento OAD).</w:t>
      </w:r>
      <w:bookmarkEnd w:id="114"/>
    </w:p>
    <w:p w14:paraId="6B09318C" w14:textId="77777777" w:rsidR="00FE1903" w:rsidRPr="00097481" w:rsidRDefault="00FE1903" w:rsidP="00FE1903">
      <w:pPr>
        <w:pStyle w:val="03AbsRz1outline"/>
        <w:rPr>
          <w:rFonts w:ascii="Arial" w:hAnsi="Arial" w:cs="Arial"/>
          <w:lang w:val="it-CH"/>
        </w:rPr>
      </w:pPr>
      <w:bookmarkStart w:id="116" w:name="_Ref126574652"/>
      <w:r w:rsidRPr="00097481">
        <w:rPr>
          <w:rFonts w:ascii="Arial" w:hAnsi="Arial" w:cs="Arial"/>
          <w:lang w:val="it-CH"/>
        </w:rPr>
        <w:t xml:space="preserve">Per la conservazione dei documenti e delle pezze giustificative si applicano gli artt. 50 e 51 Regolamento OAD. </w:t>
      </w:r>
      <w:bookmarkStart w:id="117" w:name="_Ref125781485"/>
      <w:bookmarkEnd w:id="115"/>
      <w:bookmarkEnd w:id="116"/>
    </w:p>
    <w:p w14:paraId="5ABEAF2F" w14:textId="77777777" w:rsidR="00FE1903" w:rsidRPr="00097481" w:rsidRDefault="00FE1903" w:rsidP="00FE1903">
      <w:pPr>
        <w:pStyle w:val="berschrift4"/>
        <w:rPr>
          <w:lang w:val="it-CH"/>
        </w:rPr>
      </w:pPr>
      <w:bookmarkStart w:id="118" w:name="_Toc437401792"/>
      <w:bookmarkStart w:id="119" w:name="_Toc437489725"/>
      <w:bookmarkStart w:id="120" w:name="_Toc132355772"/>
      <w:r w:rsidRPr="00097481">
        <w:rPr>
          <w:lang w:val="it-CH"/>
        </w:rPr>
        <w:t>Consegna dei documenti</w:t>
      </w:r>
      <w:bookmarkEnd w:id="118"/>
      <w:bookmarkEnd w:id="119"/>
      <w:bookmarkEnd w:id="120"/>
      <w:r w:rsidRPr="00097481">
        <w:rPr>
          <w:lang w:val="it-CH"/>
        </w:rPr>
        <w:t xml:space="preserve"> </w:t>
      </w:r>
    </w:p>
    <w:p w14:paraId="60538A7E" w14:textId="00189F3D" w:rsidR="00FE1903" w:rsidRPr="00097481" w:rsidRDefault="00FE1903" w:rsidP="00FE1903">
      <w:pPr>
        <w:pStyle w:val="03AbsRz1outline"/>
        <w:rPr>
          <w:rFonts w:ascii="Arial" w:hAnsi="Arial" w:cs="Arial"/>
          <w:lang w:val="it-CH"/>
        </w:rPr>
      </w:pPr>
      <w:bookmarkStart w:id="121" w:name="_Ref126575766"/>
      <w:r w:rsidRPr="00097481">
        <w:rPr>
          <w:rFonts w:ascii="Arial" w:hAnsi="Arial" w:cs="Arial"/>
          <w:lang w:val="it-CH"/>
        </w:rPr>
        <w:t xml:space="preserve">Su richiesta, alla controparte devono essere consegnate copie dei documenti indicati alla n. marg. </w:t>
      </w:r>
      <w:r w:rsidRPr="00097481">
        <w:rPr>
          <w:rFonts w:ascii="Arial" w:hAnsi="Arial" w:cs="Arial"/>
          <w:lang w:val="it-CH"/>
        </w:rPr>
        <w:fldChar w:fldCharType="begin"/>
      </w:r>
      <w:r w:rsidRPr="00097481">
        <w:rPr>
          <w:rFonts w:ascii="Arial" w:hAnsi="Arial" w:cs="Arial"/>
          <w:lang w:val="it-CH"/>
        </w:rPr>
        <w:instrText xml:space="preserve"> REF _Ref437842421 \r \h </w:instrText>
      </w:r>
      <w:r w:rsidRPr="00097481">
        <w:rPr>
          <w:rFonts w:ascii="Arial" w:hAnsi="Arial" w:cs="Arial"/>
          <w:lang w:val="it-CH"/>
        </w:rPr>
      </w:r>
      <w:r w:rsidRPr="00097481">
        <w:rPr>
          <w:lang w:val="it-CH"/>
        </w:rPr>
        <w:fldChar w:fldCharType="separate"/>
      </w:r>
      <w:r w:rsidRPr="00097481">
        <w:rPr>
          <w:rFonts w:ascii="Arial" w:hAnsi="Arial" w:cs="Arial"/>
          <w:lang w:val="it-CH"/>
        </w:rPr>
        <w:t>97</w:t>
      </w:r>
      <w:r w:rsidRPr="00097481">
        <w:rPr>
          <w:lang w:val="it-CH"/>
        </w:rPr>
        <w:fldChar w:fldCharType="end"/>
      </w:r>
      <w:r w:rsidRPr="00097481">
        <w:rPr>
          <w:rFonts w:ascii="Arial" w:hAnsi="Arial" w:cs="Arial"/>
          <w:lang w:val="it-CH"/>
        </w:rPr>
        <w:t xml:space="preserve"> e s</w:t>
      </w:r>
      <w:r w:rsidR="00714101">
        <w:rPr>
          <w:rFonts w:ascii="Arial" w:hAnsi="Arial" w:cs="Arial"/>
          <w:lang w:val="it-CH"/>
        </w:rPr>
        <w:t>s</w:t>
      </w:r>
      <w:r w:rsidRPr="00097481">
        <w:rPr>
          <w:rFonts w:ascii="Arial" w:hAnsi="Arial" w:cs="Arial"/>
          <w:lang w:val="it-CH"/>
        </w:rPr>
        <w:t>. È fatto salvo l'art. 10a cpv. 1 LRD.</w:t>
      </w:r>
      <w:bookmarkEnd w:id="121"/>
    </w:p>
    <w:p w14:paraId="7FF4FD9A" w14:textId="4BA19697" w:rsidR="00FE1903" w:rsidRPr="00097481" w:rsidRDefault="00FE1903" w:rsidP="00FE1903">
      <w:pPr>
        <w:pStyle w:val="03AbsRz1outline"/>
        <w:rPr>
          <w:rFonts w:ascii="Arial" w:hAnsi="Arial" w:cs="Arial"/>
          <w:lang w:val="it-CH"/>
        </w:rPr>
      </w:pPr>
      <w:r w:rsidRPr="00097481">
        <w:rPr>
          <w:rFonts w:ascii="Arial" w:hAnsi="Arial" w:cs="Arial"/>
          <w:lang w:val="it-CH"/>
        </w:rPr>
        <w:t xml:space="preserve">Se del caso, all'autorità di perseguimento penale deve essere consegnato l'originale dei documenti indicati alla n. marg. </w:t>
      </w:r>
      <w:r w:rsidRPr="00097481">
        <w:rPr>
          <w:rFonts w:ascii="Arial" w:hAnsi="Arial" w:cs="Arial"/>
          <w:lang w:val="it-CH"/>
        </w:rPr>
        <w:fldChar w:fldCharType="begin"/>
      </w:r>
      <w:r w:rsidRPr="00097481">
        <w:rPr>
          <w:rFonts w:ascii="Arial" w:hAnsi="Arial" w:cs="Arial"/>
          <w:lang w:val="it-CH"/>
        </w:rPr>
        <w:instrText xml:space="preserve"> REF _Ref437842421 \r \h </w:instrText>
      </w:r>
      <w:r w:rsidRPr="00097481">
        <w:rPr>
          <w:rFonts w:ascii="Arial" w:hAnsi="Arial" w:cs="Arial"/>
          <w:lang w:val="it-CH"/>
        </w:rPr>
      </w:r>
      <w:r w:rsidRPr="00097481">
        <w:rPr>
          <w:lang w:val="it-CH"/>
        </w:rPr>
        <w:fldChar w:fldCharType="separate"/>
      </w:r>
      <w:r w:rsidRPr="00097481">
        <w:rPr>
          <w:rFonts w:ascii="Arial" w:hAnsi="Arial" w:cs="Arial"/>
          <w:lang w:val="it-CH"/>
        </w:rPr>
        <w:t>97</w:t>
      </w:r>
      <w:r w:rsidRPr="00097481">
        <w:rPr>
          <w:lang w:val="it-CH"/>
        </w:rPr>
        <w:fldChar w:fldCharType="end"/>
      </w:r>
      <w:r w:rsidRPr="00097481">
        <w:rPr>
          <w:rFonts w:ascii="Arial" w:hAnsi="Arial" w:cs="Arial"/>
          <w:lang w:val="it-CH"/>
        </w:rPr>
        <w:t xml:space="preserve"> e </w:t>
      </w:r>
      <w:r w:rsidR="00714101">
        <w:rPr>
          <w:rFonts w:ascii="Arial" w:hAnsi="Arial" w:cs="Arial"/>
          <w:lang w:val="it-CH"/>
        </w:rPr>
        <w:t>s</w:t>
      </w:r>
      <w:r w:rsidRPr="00097481">
        <w:rPr>
          <w:rFonts w:ascii="Arial" w:hAnsi="Arial" w:cs="Arial"/>
          <w:lang w:val="it-CH"/>
        </w:rPr>
        <w:t xml:space="preserve">s., effettuando ogni volta una copia dei documenti consegnati per i propri atti. Le copie sono soggette allo stesso obbligo di conservazione come stabilito alla n. marg. </w:t>
      </w:r>
      <w:r w:rsidRPr="00097481">
        <w:rPr>
          <w:rFonts w:ascii="Arial" w:hAnsi="Arial" w:cs="Arial"/>
          <w:lang w:val="it-CH"/>
        </w:rPr>
        <w:fldChar w:fldCharType="begin"/>
      </w:r>
      <w:r w:rsidRPr="00097481">
        <w:rPr>
          <w:rFonts w:ascii="Arial" w:hAnsi="Arial" w:cs="Arial"/>
          <w:lang w:val="it-CH"/>
        </w:rPr>
        <w:instrText xml:space="preserve"> REF _Ref437510975 \r \h </w:instrText>
      </w:r>
      <w:r w:rsidRPr="00097481">
        <w:rPr>
          <w:rFonts w:ascii="Arial" w:hAnsi="Arial" w:cs="Arial"/>
          <w:lang w:val="it-CH"/>
        </w:rPr>
      </w:r>
      <w:r w:rsidRPr="00097481">
        <w:rPr>
          <w:lang w:val="it-CH"/>
        </w:rPr>
        <w:fldChar w:fldCharType="separate"/>
      </w:r>
      <w:r w:rsidRPr="00097481">
        <w:rPr>
          <w:rFonts w:ascii="Arial" w:hAnsi="Arial" w:cs="Arial"/>
          <w:lang w:val="it-CH"/>
        </w:rPr>
        <w:t>99</w:t>
      </w:r>
      <w:r w:rsidRPr="00097481">
        <w:rPr>
          <w:lang w:val="it-CH"/>
        </w:rPr>
        <w:fldChar w:fldCharType="end"/>
      </w:r>
      <w:r w:rsidRPr="00097481">
        <w:rPr>
          <w:rFonts w:ascii="Arial" w:hAnsi="Arial" w:cs="Arial"/>
          <w:lang w:val="it-CH"/>
        </w:rPr>
        <w:t>.</w:t>
      </w:r>
      <w:bookmarkEnd w:id="117"/>
    </w:p>
    <w:p w14:paraId="74B20A7B" w14:textId="77777777" w:rsidR="00B00EA0" w:rsidRPr="00097481" w:rsidRDefault="00644441">
      <w:pPr>
        <w:pStyle w:val="berschrift2"/>
        <w:rPr>
          <w:lang w:val="it-CH"/>
        </w:rPr>
      </w:pPr>
      <w:bookmarkStart w:id="122" w:name="_Toc437401796"/>
      <w:bookmarkStart w:id="123" w:name="_Toc437489728"/>
      <w:bookmarkStart w:id="124" w:name="_Toc132355773"/>
      <w:bookmarkEnd w:id="91"/>
      <w:bookmarkEnd w:id="92"/>
      <w:r w:rsidRPr="00097481">
        <w:rPr>
          <w:lang w:val="it-CH"/>
        </w:rPr>
        <w:lastRenderedPageBreak/>
        <w:t>Entrata in vigore</w:t>
      </w:r>
      <w:bookmarkEnd w:id="122"/>
      <w:bookmarkEnd w:id="123"/>
      <w:bookmarkEnd w:id="124"/>
      <w:r w:rsidRPr="00097481">
        <w:rPr>
          <w:lang w:val="it-CH"/>
        </w:rPr>
        <w:t xml:space="preserve"> </w:t>
      </w:r>
    </w:p>
    <w:p w14:paraId="6D491587" w14:textId="77777777" w:rsidR="00B00EA0" w:rsidRPr="00097481" w:rsidRDefault="00B00EA0" w:rsidP="00661330">
      <w:pPr>
        <w:pStyle w:val="03AbsRz1outline"/>
        <w:rPr>
          <w:rFonts w:ascii="Arial" w:hAnsi="Arial" w:cs="Arial"/>
          <w:lang w:val="it-CH"/>
        </w:rPr>
      </w:pPr>
      <w:r w:rsidRPr="00097481">
        <w:rPr>
          <w:rFonts w:ascii="Arial" w:hAnsi="Arial" w:cs="Arial"/>
          <w:lang w:val="it-CH"/>
        </w:rPr>
        <w:t>Le presenti Direttive interne entrano in vigore con la sottoscrizione da parte dell'organo supremo di direzione.</w:t>
      </w:r>
    </w:p>
    <w:p w14:paraId="27CBDE32" w14:textId="77777777" w:rsidR="00B00EA0" w:rsidRPr="00097481" w:rsidRDefault="00B00EA0">
      <w:pPr>
        <w:pStyle w:val="03AbsRz1outline"/>
        <w:rPr>
          <w:rFonts w:ascii="Arial" w:hAnsi="Arial" w:cs="Arial"/>
          <w:lang w:val="it-CH"/>
        </w:rPr>
      </w:pPr>
      <w:r w:rsidRPr="00097481">
        <w:rPr>
          <w:rFonts w:ascii="Arial" w:hAnsi="Arial" w:cs="Arial"/>
          <w:lang w:val="it-CH"/>
        </w:rPr>
        <w:t>Gli allegati rivisti delle presenti Direttive interne devono essere utilizzati per nuovi mandati IF dopo l'entrata in vigore delle presenti Direttive interne.</w:t>
      </w:r>
    </w:p>
    <w:p w14:paraId="7A6410CF" w14:textId="6BE5D699" w:rsidR="00C5123B" w:rsidRDefault="00B00EA0">
      <w:pPr>
        <w:pStyle w:val="03AbsRz1outline"/>
        <w:rPr>
          <w:rFonts w:ascii="Arial" w:hAnsi="Arial" w:cs="Arial"/>
          <w:lang w:val="it-CH"/>
        </w:rPr>
      </w:pPr>
      <w:r w:rsidRPr="00C5123B">
        <w:rPr>
          <w:rFonts w:ascii="Arial" w:hAnsi="Arial" w:cs="Arial"/>
          <w:lang w:val="it-CH"/>
        </w:rPr>
        <w:t>La modifica delle presenti Direttive interne, inclusi gli allegati, è di competenza del Servizio di lotta contro il riciclaggio.</w:t>
      </w:r>
    </w:p>
    <w:p w14:paraId="57A99E5E" w14:textId="3430883F" w:rsidR="00B00EA0" w:rsidRPr="00C5123B" w:rsidRDefault="00B00EA0" w:rsidP="00C5123B">
      <w:pPr>
        <w:pStyle w:val="03AbsRz1outline"/>
        <w:rPr>
          <w:rFonts w:ascii="Arial" w:hAnsi="Arial" w:cs="Arial"/>
          <w:lang w:val="it-CH"/>
        </w:rPr>
      </w:pPr>
      <w:r w:rsidRPr="00C5123B">
        <w:rPr>
          <w:rFonts w:ascii="Arial" w:hAnsi="Arial" w:cs="Arial"/>
          <w:lang w:val="it-CH"/>
        </w:rPr>
        <w:t>Il Servizio di lotta contro il riciclaggio provvede affinché le presenti Direttive interne vengano comunicate agli interessati in forma adeguata.</w:t>
      </w:r>
    </w:p>
    <w:p w14:paraId="212D4FFF" w14:textId="77777777" w:rsidR="00F045C5" w:rsidRPr="00097481" w:rsidRDefault="00F045C5" w:rsidP="0062752E">
      <w:pPr>
        <w:pStyle w:val="06AbsAufz-eing"/>
        <w:numPr>
          <w:ilvl w:val="0"/>
          <w:numId w:val="0"/>
        </w:numPr>
        <w:tabs>
          <w:tab w:val="left" w:pos="2410"/>
        </w:tabs>
        <w:rPr>
          <w:rFonts w:ascii="Arial" w:hAnsi="Arial" w:cs="Arial"/>
          <w:lang w:val="it-CH"/>
        </w:rPr>
      </w:pPr>
    </w:p>
    <w:p w14:paraId="6262A6ED" w14:textId="77777777" w:rsidR="00422CC6" w:rsidRPr="00097481" w:rsidRDefault="0058024D" w:rsidP="0062752E">
      <w:pPr>
        <w:pStyle w:val="06AbsAufz-eing"/>
        <w:numPr>
          <w:ilvl w:val="0"/>
          <w:numId w:val="0"/>
        </w:numPr>
        <w:tabs>
          <w:tab w:val="left" w:pos="2410"/>
        </w:tabs>
        <w:rPr>
          <w:rFonts w:ascii="Arial" w:hAnsi="Arial" w:cs="Arial"/>
          <w:lang w:val="it-CH"/>
        </w:rPr>
      </w:pPr>
      <w:r w:rsidRPr="00097481">
        <w:rPr>
          <w:rFonts w:ascii="Arial" w:hAnsi="Arial" w:cs="Arial"/>
          <w:lang w:val="it-CH"/>
        </w:rPr>
        <w:t>……………………………</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t>……………………………</w:t>
      </w:r>
    </w:p>
    <w:p w14:paraId="7DAAC243" w14:textId="77777777" w:rsidR="0058024D" w:rsidRPr="00097481" w:rsidRDefault="0062752E" w:rsidP="000608BD">
      <w:pPr>
        <w:pStyle w:val="06AbsAufz-eing"/>
        <w:numPr>
          <w:ilvl w:val="0"/>
          <w:numId w:val="0"/>
        </w:numPr>
        <w:tabs>
          <w:tab w:val="left" w:pos="2410"/>
        </w:tabs>
        <w:contextualSpacing/>
        <w:rPr>
          <w:rFonts w:ascii="Arial" w:hAnsi="Arial" w:cs="Arial"/>
          <w:lang w:val="it-CH"/>
        </w:rPr>
      </w:pPr>
      <w:r w:rsidRPr="00097481">
        <w:rPr>
          <w:rFonts w:ascii="Arial" w:hAnsi="Arial" w:cs="Arial"/>
          <w:lang w:val="it-CH"/>
        </w:rPr>
        <w:t xml:space="preserve">Luogo e data </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p>
    <w:p w14:paraId="1AEB8153" w14:textId="77777777" w:rsidR="00966300" w:rsidRPr="00097481" w:rsidRDefault="00966300" w:rsidP="0062752E">
      <w:pPr>
        <w:pStyle w:val="06AbsAufz-eing"/>
        <w:numPr>
          <w:ilvl w:val="0"/>
          <w:numId w:val="0"/>
        </w:numPr>
        <w:tabs>
          <w:tab w:val="left" w:pos="2410"/>
        </w:tabs>
        <w:rPr>
          <w:rFonts w:ascii="Arial" w:hAnsi="Arial" w:cs="Arial"/>
          <w:lang w:val="it-CH"/>
        </w:rPr>
      </w:pPr>
    </w:p>
    <w:p w14:paraId="57CCFFBA" w14:textId="77777777" w:rsidR="0062752E" w:rsidRPr="00097481" w:rsidRDefault="0058024D" w:rsidP="0062752E">
      <w:pPr>
        <w:pStyle w:val="06AbsAufz-eing"/>
        <w:numPr>
          <w:ilvl w:val="0"/>
          <w:numId w:val="0"/>
        </w:numPr>
        <w:tabs>
          <w:tab w:val="left" w:pos="2410"/>
        </w:tabs>
        <w:rPr>
          <w:rFonts w:ascii="Arial" w:hAnsi="Arial" w:cs="Arial"/>
          <w:lang w:val="it-CH"/>
        </w:rPr>
      </w:pPr>
      <w:r w:rsidRPr="00097481">
        <w:rPr>
          <w:rFonts w:ascii="Arial" w:hAnsi="Arial" w:cs="Arial"/>
          <w:lang w:val="it-CH"/>
        </w:rPr>
        <w:t>……………………………</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t>……………………………</w:t>
      </w:r>
    </w:p>
    <w:p w14:paraId="6E7B73B6" w14:textId="77777777" w:rsidR="0058024D" w:rsidRPr="00097481" w:rsidRDefault="00422CC6" w:rsidP="0058024D">
      <w:pPr>
        <w:pStyle w:val="06AbsAufz-eing"/>
        <w:numPr>
          <w:ilvl w:val="0"/>
          <w:numId w:val="0"/>
        </w:numPr>
        <w:tabs>
          <w:tab w:val="left" w:pos="2410"/>
        </w:tabs>
        <w:contextualSpacing/>
        <w:rPr>
          <w:rFonts w:ascii="Arial" w:hAnsi="Arial" w:cs="Arial"/>
          <w:sz w:val="16"/>
          <w:szCs w:val="16"/>
          <w:lang w:val="it-CH"/>
        </w:rPr>
      </w:pPr>
      <w:r w:rsidRPr="00097481">
        <w:rPr>
          <w:rFonts w:ascii="Arial" w:hAnsi="Arial" w:cs="Arial"/>
          <w:lang w:val="it-CH"/>
        </w:rPr>
        <w:t>Luogo e data</w:t>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r w:rsidRPr="00097481">
        <w:rPr>
          <w:rFonts w:ascii="Arial" w:hAnsi="Arial" w:cs="Arial"/>
          <w:lang w:val="it-CH"/>
        </w:rPr>
        <w:tab/>
      </w:r>
    </w:p>
    <w:p w14:paraId="1112F199" w14:textId="77777777" w:rsidR="00B00EA0" w:rsidRPr="00097481" w:rsidRDefault="00B00EA0" w:rsidP="00966300">
      <w:pPr>
        <w:pStyle w:val="06AbsAufz-eing"/>
        <w:numPr>
          <w:ilvl w:val="0"/>
          <w:numId w:val="0"/>
        </w:numPr>
        <w:tabs>
          <w:tab w:val="num" w:pos="993"/>
          <w:tab w:val="left" w:pos="2410"/>
        </w:tabs>
        <w:rPr>
          <w:rFonts w:ascii="Arial" w:hAnsi="Arial" w:cs="Arial"/>
          <w:lang w:val="it-CH"/>
        </w:rPr>
      </w:pPr>
    </w:p>
    <w:sectPr w:rsidR="00B00EA0" w:rsidRPr="00097481" w:rsidSect="00957E9D">
      <w:headerReference w:type="default" r:id="rId9"/>
      <w:footerReference w:type="default" r:id="rId10"/>
      <w:headerReference w:type="first" r:id="rId11"/>
      <w:footerReference w:type="first" r:id="rId12"/>
      <w:pgSz w:w="11906" w:h="16838" w:code="9"/>
      <w:pgMar w:top="1985" w:right="1418" w:bottom="426"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B604" w14:textId="77777777" w:rsidR="00246920" w:rsidRDefault="00246920">
      <w:pPr>
        <w:spacing w:line="240" w:lineRule="auto"/>
      </w:pPr>
      <w:r>
        <w:separator/>
      </w:r>
    </w:p>
  </w:endnote>
  <w:endnote w:type="continuationSeparator" w:id="0">
    <w:p w14:paraId="21B69069" w14:textId="77777777" w:rsidR="00246920" w:rsidRDefault="00246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2A66" w14:textId="77777777" w:rsidR="009B5286" w:rsidRDefault="009B5286">
    <w:pPr>
      <w:pStyle w:val="Fuzeile"/>
      <w:rPr>
        <w:rFonts w:ascii="Arial" w:hAnsi="Arial" w:cs="Arial"/>
        <w:sz w:val="16"/>
        <w:szCs w:val="16"/>
        <w:lang w:val="de-DE"/>
      </w:rPr>
    </w:pPr>
  </w:p>
  <w:p w14:paraId="5B3156A8" w14:textId="271D7397" w:rsidR="009B5286" w:rsidRPr="00F156C1" w:rsidRDefault="009B5286">
    <w:pPr>
      <w:pStyle w:val="Fuzeile"/>
      <w:rPr>
        <w:rFonts w:ascii="Arial" w:hAnsi="Arial" w:cs="Arial"/>
        <w:sz w:val="12"/>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F88D" w14:textId="77777777" w:rsidR="009B5286" w:rsidRDefault="009B5286">
    <w:pPr>
      <w:pStyle w:val="Fuzeile"/>
      <w:rPr>
        <w:rFonts w:ascii="Arial" w:hAnsi="Arial" w:cs="Arial"/>
        <w:sz w:val="12"/>
        <w:szCs w:val="12"/>
      </w:rPr>
    </w:pPr>
  </w:p>
  <w:p w14:paraId="0CEEE0CA" w14:textId="77777777" w:rsidR="009B5286" w:rsidRDefault="009B5286">
    <w:pPr>
      <w:pStyle w:val="Fuzeile"/>
      <w:rPr>
        <w:rFonts w:ascii="Arial" w:hAnsi="Arial" w:cs="Arial"/>
        <w:sz w:val="12"/>
        <w:szCs w:val="12"/>
      </w:rPr>
    </w:pPr>
  </w:p>
  <w:p w14:paraId="43325543" w14:textId="4D5B4506" w:rsidR="009B5286" w:rsidRPr="00594B39" w:rsidRDefault="009B5286">
    <w:pPr>
      <w:pStyle w:val="Fuzeil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0D13" w14:textId="77777777" w:rsidR="00246920" w:rsidRDefault="00246920">
      <w:pPr>
        <w:spacing w:line="240" w:lineRule="auto"/>
      </w:pPr>
      <w:r>
        <w:separator/>
      </w:r>
    </w:p>
  </w:footnote>
  <w:footnote w:type="continuationSeparator" w:id="0">
    <w:p w14:paraId="6C5A85C6" w14:textId="77777777" w:rsidR="00246920" w:rsidRDefault="00246920">
      <w:pPr>
        <w:spacing w:line="240" w:lineRule="auto"/>
      </w:pPr>
      <w:r>
        <w:continuationSeparator/>
      </w:r>
    </w:p>
  </w:footnote>
  <w:footnote w:id="1">
    <w:p w14:paraId="2989DC78" w14:textId="44AA3C86" w:rsidR="0032500C" w:rsidRPr="00B4672D" w:rsidRDefault="0032500C">
      <w:pPr>
        <w:pStyle w:val="Funotentext"/>
        <w:rPr>
          <w:rFonts w:ascii="Arial" w:hAnsi="Arial" w:cs="Arial"/>
          <w:lang w:val="it-CH"/>
        </w:rPr>
      </w:pPr>
      <w:r>
        <w:rPr>
          <w:rStyle w:val="Funotenzeichen"/>
          <w:rFonts w:ascii="Arial" w:hAnsi="Arial" w:cs="Arial"/>
        </w:rPr>
        <w:footnoteRef/>
      </w:r>
      <w:r w:rsidRPr="00097481">
        <w:rPr>
          <w:rStyle w:val="Funotenzeichen"/>
          <w:rFonts w:ascii="Arial" w:hAnsi="Arial" w:cs="Arial"/>
          <w:lang w:val="it-CH"/>
        </w:rPr>
        <w:t xml:space="preserve"> </w:t>
      </w:r>
      <w:r w:rsidRPr="00AC416A">
        <w:rPr>
          <w:rFonts w:ascii="Arial" w:hAnsi="Arial" w:cs="Arial"/>
          <w:lang w:val="it-CH"/>
        </w:rPr>
        <w:t xml:space="preserve">Per la classificazione in "rischio </w:t>
      </w:r>
      <w:r w:rsidR="00B4672D" w:rsidRPr="00B4672D">
        <w:rPr>
          <w:rStyle w:val="markedcontent"/>
          <w:rFonts w:ascii="Arial" w:hAnsi="Arial" w:cs="Arial"/>
          <w:lang w:val="it-CH"/>
        </w:rPr>
        <w:t>accresciuto</w:t>
      </w:r>
      <w:r w:rsidRPr="00AC416A">
        <w:rPr>
          <w:rFonts w:ascii="Arial" w:hAnsi="Arial" w:cs="Arial"/>
          <w:lang w:val="it-CH"/>
        </w:rPr>
        <w:t>" si applica ogni volta l'elenco dei paesi pubblicato dall'OAD con il formulario 'Rapporto annuale'</w:t>
      </w:r>
      <w:r w:rsidR="0003507C">
        <w:rPr>
          <w:rFonts w:ascii="Arial" w:hAnsi="Arial" w:cs="Arial"/>
          <w:lang w:val="it-CH"/>
        </w:rPr>
        <w:t xml:space="preserve">. </w:t>
      </w:r>
      <w:r w:rsidR="0003507C" w:rsidRPr="0003507C">
        <w:rPr>
          <w:rFonts w:ascii="Arial" w:hAnsi="Arial" w:cs="Arial"/>
          <w:lang w:val="it-CH"/>
        </w:rPr>
        <w:t>Ciò può discostarsi dai criteri definiti dallo studio legale nel documento "Classificazione del rischio delle relazioni e delle transazioni commerciali" (doc. 05A; cfr. anche margine n.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27F9" w14:textId="4C11D5B2" w:rsidR="009B5286" w:rsidRPr="00CE2992" w:rsidRDefault="00CE2992" w:rsidP="00CE2992">
    <w:pPr>
      <w:pStyle w:val="Kopfzeile"/>
    </w:pPr>
    <w:r w:rsidRPr="00CE2992">
      <w:t>Direttive LRD interne dello studio leg</w:t>
    </w:r>
    <w:r>
      <w:t xml:space="preserve">ale </w:t>
    </w:r>
    <w:r w:rsidRPr="007A4660">
      <w:rPr>
        <w:rFonts w:ascii="Arial" w:hAnsi="Arial"/>
        <w:highlight w:val="yellow"/>
      </w:rPr>
      <w:t>[………….]</w:t>
    </w:r>
    <w:r w:rsidRPr="00CE2992">
      <w:rPr>
        <w:rFonts w:ascii="Arial" w:hAnsi="Arial"/>
      </w:rPr>
      <w:tab/>
    </w:r>
    <w:r w:rsidRPr="00CE2992">
      <w:rPr>
        <w:rFonts w:ascii="Arial" w:hAnsi="Arial"/>
      </w:rPr>
      <w:tab/>
    </w:r>
    <w:sdt>
      <w:sdtPr>
        <w:id w:val="-1318336367"/>
        <w:docPartObj>
          <w:docPartGallery w:val="Page Numbers (Top of Page)"/>
          <w:docPartUnique/>
        </w:docPartObj>
      </w:sdtPr>
      <w:sdtEndPr/>
      <w:sdtContent>
        <w:r w:rsidRPr="00CE2992">
          <w:t xml:space="preserve">Pagina </w:t>
        </w:r>
        <w:r w:rsidRPr="00CE2992">
          <w:rPr>
            <w:bCs/>
            <w:sz w:val="24"/>
            <w:szCs w:val="24"/>
          </w:rPr>
          <w:fldChar w:fldCharType="begin"/>
        </w:r>
        <w:r w:rsidRPr="00CE2992">
          <w:rPr>
            <w:bCs/>
          </w:rPr>
          <w:instrText>PAGE</w:instrText>
        </w:r>
        <w:r w:rsidRPr="00CE2992">
          <w:rPr>
            <w:bCs/>
            <w:sz w:val="24"/>
            <w:szCs w:val="24"/>
          </w:rPr>
          <w:fldChar w:fldCharType="separate"/>
        </w:r>
        <w:r w:rsidRPr="00CE2992">
          <w:rPr>
            <w:bCs/>
          </w:rPr>
          <w:t>2</w:t>
        </w:r>
        <w:r w:rsidRPr="00CE2992">
          <w:rPr>
            <w:bCs/>
            <w:sz w:val="24"/>
            <w:szCs w:val="24"/>
          </w:rPr>
          <w:fldChar w:fldCharType="end"/>
        </w:r>
        <w:r w:rsidRPr="00CE2992">
          <w:t xml:space="preserve"> di </w:t>
        </w:r>
        <w:r w:rsidRPr="00CE2992">
          <w:rPr>
            <w:bCs/>
            <w:sz w:val="24"/>
            <w:szCs w:val="24"/>
          </w:rPr>
          <w:fldChar w:fldCharType="begin"/>
        </w:r>
        <w:r w:rsidRPr="00CE2992">
          <w:rPr>
            <w:bCs/>
          </w:rPr>
          <w:instrText>NUMPAGES</w:instrText>
        </w:r>
        <w:r w:rsidRPr="00CE2992">
          <w:rPr>
            <w:bCs/>
            <w:sz w:val="24"/>
            <w:szCs w:val="24"/>
          </w:rPr>
          <w:fldChar w:fldCharType="separate"/>
        </w:r>
        <w:r w:rsidRPr="00CE2992">
          <w:rPr>
            <w:bCs/>
          </w:rPr>
          <w:t>2</w:t>
        </w:r>
        <w:r w:rsidRPr="00CE2992">
          <w:rPr>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3E73" w14:textId="52DA70B8" w:rsidR="009B5286" w:rsidRPr="006024AB" w:rsidRDefault="00CE2992" w:rsidP="00CE2992">
    <w:pPr>
      <w:pStyle w:val="Kopfzeile"/>
      <w:jc w:val="right"/>
      <w:rPr>
        <w:rFonts w:ascii="Arial" w:hAnsi="Arial" w:cs="Arial"/>
      </w:rPr>
    </w:pPr>
    <w:r>
      <w:rPr>
        <w:rFonts w:ascii="Arial" w:hAnsi="Arial" w:cs="Arial"/>
      </w:rPr>
      <w:t>V. 202</w:t>
    </w:r>
    <w:r w:rsidR="00422508">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F3B"/>
    <w:multiLevelType w:val="hybridMultilevel"/>
    <w:tmpl w:val="3F24928E"/>
    <w:lvl w:ilvl="0" w:tplc="1D8E4CEA">
      <w:start w:val="1"/>
      <w:numFmt w:val="lowerLetter"/>
      <w:pStyle w:val="08AbsAufzaeing"/>
      <w:lvlText w:val="%1)"/>
      <w:lvlJc w:val="left"/>
      <w:pPr>
        <w:tabs>
          <w:tab w:val="num" w:pos="1074"/>
        </w:tabs>
        <w:ind w:left="1071" w:hanging="357"/>
      </w:pPr>
      <w:rPr>
        <w:rFonts w:hint="default"/>
      </w:rPr>
    </w:lvl>
    <w:lvl w:ilvl="1" w:tplc="04070019" w:tentative="1">
      <w:start w:val="1"/>
      <w:numFmt w:val="lowerLetter"/>
      <w:lvlText w:val="%2."/>
      <w:lvlJc w:val="left"/>
      <w:pPr>
        <w:tabs>
          <w:tab w:val="num" w:pos="1434"/>
        </w:tabs>
        <w:ind w:left="1434" w:hanging="360"/>
      </w:pPr>
    </w:lvl>
    <w:lvl w:ilvl="2" w:tplc="0407001B" w:tentative="1">
      <w:start w:val="1"/>
      <w:numFmt w:val="lowerRoman"/>
      <w:lvlText w:val="%3."/>
      <w:lvlJc w:val="right"/>
      <w:pPr>
        <w:tabs>
          <w:tab w:val="num" w:pos="2154"/>
        </w:tabs>
        <w:ind w:left="2154" w:hanging="180"/>
      </w:pPr>
    </w:lvl>
    <w:lvl w:ilvl="3" w:tplc="0407000F" w:tentative="1">
      <w:start w:val="1"/>
      <w:numFmt w:val="decimal"/>
      <w:lvlText w:val="%4."/>
      <w:lvlJc w:val="left"/>
      <w:pPr>
        <w:tabs>
          <w:tab w:val="num" w:pos="2874"/>
        </w:tabs>
        <w:ind w:left="2874" w:hanging="360"/>
      </w:pPr>
    </w:lvl>
    <w:lvl w:ilvl="4" w:tplc="04070019" w:tentative="1">
      <w:start w:val="1"/>
      <w:numFmt w:val="lowerLetter"/>
      <w:lvlText w:val="%5."/>
      <w:lvlJc w:val="left"/>
      <w:pPr>
        <w:tabs>
          <w:tab w:val="num" w:pos="3594"/>
        </w:tabs>
        <w:ind w:left="3594" w:hanging="360"/>
      </w:pPr>
    </w:lvl>
    <w:lvl w:ilvl="5" w:tplc="0407001B" w:tentative="1">
      <w:start w:val="1"/>
      <w:numFmt w:val="lowerRoman"/>
      <w:lvlText w:val="%6."/>
      <w:lvlJc w:val="right"/>
      <w:pPr>
        <w:tabs>
          <w:tab w:val="num" w:pos="4314"/>
        </w:tabs>
        <w:ind w:left="4314" w:hanging="180"/>
      </w:pPr>
    </w:lvl>
    <w:lvl w:ilvl="6" w:tplc="0407000F" w:tentative="1">
      <w:start w:val="1"/>
      <w:numFmt w:val="decimal"/>
      <w:lvlText w:val="%7."/>
      <w:lvlJc w:val="left"/>
      <w:pPr>
        <w:tabs>
          <w:tab w:val="num" w:pos="5034"/>
        </w:tabs>
        <w:ind w:left="5034" w:hanging="360"/>
      </w:pPr>
    </w:lvl>
    <w:lvl w:ilvl="7" w:tplc="04070019" w:tentative="1">
      <w:start w:val="1"/>
      <w:numFmt w:val="lowerLetter"/>
      <w:lvlText w:val="%8."/>
      <w:lvlJc w:val="left"/>
      <w:pPr>
        <w:tabs>
          <w:tab w:val="num" w:pos="5754"/>
        </w:tabs>
        <w:ind w:left="5754" w:hanging="360"/>
      </w:pPr>
    </w:lvl>
    <w:lvl w:ilvl="8" w:tplc="0407001B" w:tentative="1">
      <w:start w:val="1"/>
      <w:numFmt w:val="lowerRoman"/>
      <w:lvlText w:val="%9."/>
      <w:lvlJc w:val="right"/>
      <w:pPr>
        <w:tabs>
          <w:tab w:val="num" w:pos="6474"/>
        </w:tabs>
        <w:ind w:left="6474" w:hanging="180"/>
      </w:pPr>
    </w:lvl>
  </w:abstractNum>
  <w:abstractNum w:abstractNumId="1" w15:restartNumberingAfterBreak="0">
    <w:nsid w:val="051F2268"/>
    <w:multiLevelType w:val="hybridMultilevel"/>
    <w:tmpl w:val="0BA2BB52"/>
    <w:lvl w:ilvl="0" w:tplc="57502380">
      <w:start w:val="1"/>
      <w:numFmt w:val="bullet"/>
      <w:pStyle w:val="05AbsAufz-"/>
      <w:lvlText w:val="-"/>
      <w:lvlJc w:val="left"/>
      <w:pPr>
        <w:tabs>
          <w:tab w:val="num" w:pos="720"/>
        </w:tabs>
        <w:ind w:left="720" w:hanging="363"/>
      </w:pPr>
      <w:rPr>
        <w:rFonts w:ascii="Times New Roman" w:cs="Times New Roman" w:hint="default"/>
      </w:rPr>
    </w:lvl>
    <w:lvl w:ilvl="1" w:tplc="04070003">
      <w:start w:val="1"/>
      <w:numFmt w:val="bullet"/>
      <w:lvlText w:val="o"/>
      <w:lvlJc w:val="left"/>
      <w:pPr>
        <w:tabs>
          <w:tab w:val="num" w:pos="1089"/>
        </w:tabs>
        <w:ind w:left="1089" w:hanging="360"/>
      </w:pPr>
      <w:rPr>
        <w:rFonts w:ascii="Courier New" w:hAnsi="Courier New" w:hint="default"/>
      </w:rPr>
    </w:lvl>
    <w:lvl w:ilvl="2" w:tplc="04070005">
      <w:start w:val="1"/>
      <w:numFmt w:val="bullet"/>
      <w:lvlText w:val=""/>
      <w:lvlJc w:val="left"/>
      <w:pPr>
        <w:tabs>
          <w:tab w:val="num" w:pos="1809"/>
        </w:tabs>
        <w:ind w:left="1809" w:hanging="360"/>
      </w:pPr>
      <w:rPr>
        <w:rFonts w:ascii="Wingdings" w:hAnsi="Wingdings" w:hint="default"/>
      </w:rPr>
    </w:lvl>
    <w:lvl w:ilvl="3" w:tplc="04070001" w:tentative="1">
      <w:start w:val="1"/>
      <w:numFmt w:val="bullet"/>
      <w:lvlText w:val=""/>
      <w:lvlJc w:val="left"/>
      <w:pPr>
        <w:tabs>
          <w:tab w:val="num" w:pos="2529"/>
        </w:tabs>
        <w:ind w:left="2529" w:hanging="360"/>
      </w:pPr>
      <w:rPr>
        <w:rFonts w:ascii="Symbol" w:hAnsi="Symbol" w:hint="default"/>
      </w:rPr>
    </w:lvl>
    <w:lvl w:ilvl="4" w:tplc="04070003" w:tentative="1">
      <w:start w:val="1"/>
      <w:numFmt w:val="bullet"/>
      <w:lvlText w:val="o"/>
      <w:lvlJc w:val="left"/>
      <w:pPr>
        <w:tabs>
          <w:tab w:val="num" w:pos="3249"/>
        </w:tabs>
        <w:ind w:left="3249" w:hanging="360"/>
      </w:pPr>
      <w:rPr>
        <w:rFonts w:ascii="Courier New" w:hAnsi="Courier New" w:hint="default"/>
      </w:rPr>
    </w:lvl>
    <w:lvl w:ilvl="5" w:tplc="04070005" w:tentative="1">
      <w:start w:val="1"/>
      <w:numFmt w:val="bullet"/>
      <w:lvlText w:val=""/>
      <w:lvlJc w:val="left"/>
      <w:pPr>
        <w:tabs>
          <w:tab w:val="num" w:pos="3969"/>
        </w:tabs>
        <w:ind w:left="3969" w:hanging="360"/>
      </w:pPr>
      <w:rPr>
        <w:rFonts w:ascii="Wingdings" w:hAnsi="Wingdings" w:hint="default"/>
      </w:rPr>
    </w:lvl>
    <w:lvl w:ilvl="6" w:tplc="04070001" w:tentative="1">
      <w:start w:val="1"/>
      <w:numFmt w:val="bullet"/>
      <w:lvlText w:val=""/>
      <w:lvlJc w:val="left"/>
      <w:pPr>
        <w:tabs>
          <w:tab w:val="num" w:pos="4689"/>
        </w:tabs>
        <w:ind w:left="4689" w:hanging="360"/>
      </w:pPr>
      <w:rPr>
        <w:rFonts w:ascii="Symbol" w:hAnsi="Symbol" w:hint="default"/>
      </w:rPr>
    </w:lvl>
    <w:lvl w:ilvl="7" w:tplc="04070003" w:tentative="1">
      <w:start w:val="1"/>
      <w:numFmt w:val="bullet"/>
      <w:lvlText w:val="o"/>
      <w:lvlJc w:val="left"/>
      <w:pPr>
        <w:tabs>
          <w:tab w:val="num" w:pos="5409"/>
        </w:tabs>
        <w:ind w:left="5409" w:hanging="360"/>
      </w:pPr>
      <w:rPr>
        <w:rFonts w:ascii="Courier New" w:hAnsi="Courier New" w:hint="default"/>
      </w:rPr>
    </w:lvl>
    <w:lvl w:ilvl="8" w:tplc="04070005" w:tentative="1">
      <w:start w:val="1"/>
      <w:numFmt w:val="bullet"/>
      <w:lvlText w:val=""/>
      <w:lvlJc w:val="left"/>
      <w:pPr>
        <w:tabs>
          <w:tab w:val="num" w:pos="6129"/>
        </w:tabs>
        <w:ind w:left="6129" w:hanging="360"/>
      </w:pPr>
      <w:rPr>
        <w:rFonts w:ascii="Wingdings" w:hAnsi="Wingdings" w:hint="default"/>
      </w:rPr>
    </w:lvl>
  </w:abstractNum>
  <w:abstractNum w:abstractNumId="2" w15:restartNumberingAfterBreak="0">
    <w:nsid w:val="0BD65493"/>
    <w:multiLevelType w:val="multilevel"/>
    <w:tmpl w:val="0A18A87E"/>
    <w:lvl w:ilvl="0">
      <w:start w:val="1"/>
      <w:numFmt w:val="bullet"/>
      <w:lvlText w:val=""/>
      <w:lvlJc w:val="left"/>
      <w:pPr>
        <w:tabs>
          <w:tab w:val="num" w:pos="1440"/>
        </w:tabs>
        <w:ind w:left="1440" w:hanging="720"/>
      </w:pPr>
      <w:rPr>
        <w:rFonts w:ascii="Symbol" w:hAnsi="Symbol" w:hint="default"/>
        <w:b w:val="0"/>
        <w:i w:val="0"/>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3" w15:restartNumberingAfterBreak="0">
    <w:nsid w:val="11714CE3"/>
    <w:multiLevelType w:val="multilevel"/>
    <w:tmpl w:val="8A6CD70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4" w15:restartNumberingAfterBreak="0">
    <w:nsid w:val="22CF220C"/>
    <w:multiLevelType w:val="multilevel"/>
    <w:tmpl w:val="CA989D4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5" w15:restartNumberingAfterBreak="0">
    <w:nsid w:val="30F72A25"/>
    <w:multiLevelType w:val="hybridMultilevel"/>
    <w:tmpl w:val="ACCA34F2"/>
    <w:lvl w:ilvl="0" w:tplc="E8AEF6F4">
      <w:start w:val="2"/>
      <w:numFmt w:val="bullet"/>
      <w:pStyle w:val="06AbsAufz-eing"/>
      <w:lvlText w:val="-"/>
      <w:lvlJc w:val="left"/>
      <w:pPr>
        <w:tabs>
          <w:tab w:val="num" w:pos="1080"/>
        </w:tabs>
        <w:ind w:left="1077" w:hanging="357"/>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D36E2"/>
    <w:multiLevelType w:val="hybridMultilevel"/>
    <w:tmpl w:val="5330D5AE"/>
    <w:lvl w:ilvl="0" w:tplc="7068CCFC">
      <w:start w:val="1"/>
      <w:numFmt w:val="lowerLetter"/>
      <w:pStyle w:val="07AbsAufza"/>
      <w:lvlText w:val="%1)"/>
      <w:lvlJc w:val="left"/>
      <w:pPr>
        <w:tabs>
          <w:tab w:val="num" w:pos="720"/>
        </w:tabs>
        <w:ind w:left="720" w:hanging="3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1A517C"/>
    <w:multiLevelType w:val="multilevel"/>
    <w:tmpl w:val="BFDE57F2"/>
    <w:lvl w:ilvl="0">
      <w:start w:val="1"/>
      <w:numFmt w:val="decimal"/>
      <w:pStyle w:val="02AbsRz1inline"/>
      <w:lvlText w:val="%1."/>
      <w:lvlJc w:val="left"/>
      <w:pPr>
        <w:tabs>
          <w:tab w:val="num" w:pos="720"/>
        </w:tabs>
        <w:ind w:left="720" w:hanging="720"/>
      </w:pPr>
      <w:rPr>
        <w:rFonts w:hint="default"/>
      </w:rPr>
    </w:lvl>
    <w:lvl w:ilvl="1">
      <w:start w:val="1"/>
      <w:numFmt w:val="decimal"/>
      <w:lvlText w:val="%2."/>
      <w:lvlJc w:val="left"/>
      <w:pPr>
        <w:tabs>
          <w:tab w:val="num" w:pos="360"/>
        </w:tabs>
        <w:ind w:left="357" w:hanging="357"/>
      </w:pPr>
      <w:rPr>
        <w:rFonts w:ascii="Times New Roman" w:hAnsi="Times New Roman" w:hint="default"/>
        <w:b w:val="0"/>
        <w:i w:val="0"/>
        <w:sz w:val="24"/>
      </w:rPr>
    </w:lvl>
    <w:lvl w:ilvl="2">
      <w:start w:val="1"/>
      <w:numFmt w:val="ordinal"/>
      <w:lvlText w:val="%3"/>
      <w:lvlJc w:val="left"/>
      <w:pPr>
        <w:tabs>
          <w:tab w:val="num" w:pos="1077"/>
        </w:tabs>
        <w:ind w:left="1077" w:hanging="720"/>
      </w:pPr>
      <w:rPr>
        <w:rFonts w:ascii="Times New Roman" w:hAnsi="Times New Roman" w:hint="default"/>
        <w:b w:val="0"/>
        <w:i w:val="0"/>
        <w:sz w:val="24"/>
      </w:rPr>
    </w:lvl>
    <w:lvl w:ilvl="3">
      <w:start w:val="1"/>
      <w:numFmt w:val="ordinal"/>
      <w:lvlText w:val="%4"/>
      <w:lvlJc w:val="left"/>
      <w:pPr>
        <w:tabs>
          <w:tab w:val="num" w:pos="1077"/>
        </w:tabs>
        <w:ind w:left="720" w:hanging="363"/>
      </w:pPr>
      <w:rPr>
        <w:rFonts w:ascii="Times New Roman" w:hAnsi="Times New Roman" w:hint="default"/>
        <w:b w:val="0"/>
        <w:i w:val="0"/>
        <w:sz w:val="24"/>
      </w:rPr>
    </w:lvl>
    <w:lvl w:ilvl="4">
      <w:start w:val="1"/>
      <w:numFmt w:val="ordinal"/>
      <w:lvlText w:val="%5"/>
      <w:lvlJc w:val="left"/>
      <w:pPr>
        <w:tabs>
          <w:tab w:val="num" w:pos="1440"/>
        </w:tabs>
        <w:ind w:left="1440" w:hanging="720"/>
      </w:pPr>
      <w:rPr>
        <w:rFonts w:ascii="Times New Roman" w:hAnsi="Times New Roman" w:hint="default"/>
        <w:b w:val="0"/>
        <w:i w:val="0"/>
        <w:sz w:val="24"/>
      </w:rPr>
    </w:lvl>
    <w:lvl w:ilvl="5">
      <w:start w:val="1"/>
      <w:numFmt w:val="ordinal"/>
      <w:lvlText w:val="%6"/>
      <w:lvlJc w:val="left"/>
      <w:pPr>
        <w:tabs>
          <w:tab w:val="num" w:pos="1440"/>
        </w:tabs>
        <w:ind w:left="1077" w:hanging="357"/>
      </w:pPr>
      <w:rPr>
        <w:rFonts w:ascii="Times New Roman" w:hAnsi="Times New Roman" w:hint="default"/>
        <w:b w:val="0"/>
        <w:i w:val="0"/>
        <w:sz w:val="24"/>
      </w:rPr>
    </w:lvl>
    <w:lvl w:ilvl="6">
      <w:start w:val="1"/>
      <w:numFmt w:val="ordinal"/>
      <w:lvlText w:val="%7"/>
      <w:lvlJc w:val="left"/>
      <w:pPr>
        <w:tabs>
          <w:tab w:val="num" w:pos="2160"/>
        </w:tabs>
        <w:ind w:left="2160" w:hanging="720"/>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rPr>
        <w:rFonts w:hint="default"/>
      </w:rPr>
    </w:lvl>
  </w:abstractNum>
  <w:abstractNum w:abstractNumId="8" w15:restartNumberingAfterBreak="0">
    <w:nsid w:val="4C7201A8"/>
    <w:multiLevelType w:val="multilevel"/>
    <w:tmpl w:val="8A6CD70C"/>
    <w:lvl w:ilvl="0">
      <w:start w:val="1"/>
      <w:numFmt w:val="lowerLetter"/>
      <w:lvlText w:val="%1)"/>
      <w:lvlJc w:val="left"/>
      <w:pPr>
        <w:tabs>
          <w:tab w:val="num" w:pos="1440"/>
        </w:tabs>
        <w:ind w:left="1440" w:hanging="720"/>
      </w:pPr>
      <w:rPr>
        <w:rFonts w:hint="default"/>
        <w:b w:val="0"/>
        <w:i/>
        <w:sz w:val="20"/>
      </w:rPr>
    </w:lvl>
    <w:lvl w:ilvl="1">
      <w:start w:val="1"/>
      <w:numFmt w:val="decimal"/>
      <w:lvlText w:val="%2"/>
      <w:lvlJc w:val="right"/>
      <w:pPr>
        <w:tabs>
          <w:tab w:val="num" w:pos="1287"/>
        </w:tabs>
        <w:ind w:left="1287" w:hanging="567"/>
      </w:pPr>
      <w:rPr>
        <w:rFonts w:ascii="Times New Roman" w:hAnsi="Times New Roman" w:hint="default"/>
        <w:b w:val="0"/>
        <w:i/>
        <w:sz w:val="22"/>
      </w:rPr>
    </w:lvl>
    <w:lvl w:ilvl="2">
      <w:start w:val="1"/>
      <w:numFmt w:val="ordinal"/>
      <w:lvlText w:val="%3"/>
      <w:lvlJc w:val="left"/>
      <w:pPr>
        <w:tabs>
          <w:tab w:val="num" w:pos="1440"/>
        </w:tabs>
        <w:ind w:left="1440" w:hanging="720"/>
      </w:pPr>
      <w:rPr>
        <w:rFonts w:ascii="Times New Roman" w:hAnsi="Times New Roman" w:hint="default"/>
        <w:b w:val="0"/>
        <w:i w:val="0"/>
        <w:sz w:val="24"/>
      </w:rPr>
    </w:lvl>
    <w:lvl w:ilvl="3">
      <w:start w:val="1"/>
      <w:numFmt w:val="ordinal"/>
      <w:lvlText w:val="%4"/>
      <w:lvlJc w:val="left"/>
      <w:pPr>
        <w:tabs>
          <w:tab w:val="num" w:pos="2291"/>
        </w:tabs>
        <w:ind w:left="1854" w:hanging="283"/>
      </w:pPr>
      <w:rPr>
        <w:rFonts w:ascii="Times New Roman" w:hAnsi="Times New Roman" w:hint="default"/>
        <w:b w:val="0"/>
        <w:i w:val="0"/>
        <w:sz w:val="24"/>
      </w:rPr>
    </w:lvl>
    <w:lvl w:ilvl="4">
      <w:start w:val="1"/>
      <w:numFmt w:val="ordinal"/>
      <w:lvlText w:val="%5"/>
      <w:lvlJc w:val="left"/>
      <w:pPr>
        <w:tabs>
          <w:tab w:val="num" w:pos="2574"/>
        </w:tabs>
        <w:ind w:left="2138" w:hanging="284"/>
      </w:pPr>
      <w:rPr>
        <w:rFonts w:ascii="Times New Roman" w:hAnsi="Times New Roman" w:hint="default"/>
        <w:b w:val="0"/>
        <w:i w:val="0"/>
        <w:sz w:val="24"/>
      </w:rPr>
    </w:lvl>
    <w:lvl w:ilvl="5">
      <w:start w:val="1"/>
      <w:numFmt w:val="ordinal"/>
      <w:lvlText w:val="%6"/>
      <w:lvlJc w:val="left"/>
      <w:pPr>
        <w:tabs>
          <w:tab w:val="num" w:pos="2858"/>
        </w:tabs>
        <w:ind w:left="2421" w:hanging="283"/>
      </w:pPr>
      <w:rPr>
        <w:rFonts w:ascii="Times New Roman" w:hAnsi="Times New Roman" w:hint="default"/>
        <w:b w:val="0"/>
        <w:i w:val="0"/>
        <w:sz w:val="24"/>
      </w:rPr>
    </w:lvl>
    <w:lvl w:ilvl="6">
      <w:start w:val="1"/>
      <w:numFmt w:val="ordinal"/>
      <w:lvlText w:val="%7"/>
      <w:lvlJc w:val="left"/>
      <w:pPr>
        <w:tabs>
          <w:tab w:val="num" w:pos="3141"/>
        </w:tabs>
        <w:ind w:left="2705" w:hanging="284"/>
      </w:pPr>
      <w:rPr>
        <w:rFonts w:ascii="Times New Roman" w:hAnsi="Times New Roman" w:hint="default"/>
        <w:b w:val="0"/>
        <w:i w:val="0"/>
        <w:sz w:val="24"/>
      </w:rPr>
    </w:lvl>
    <w:lvl w:ilvl="7">
      <w:start w:val="1"/>
      <w:numFmt w:val="ordinal"/>
      <w:lvlText w:val="%8"/>
      <w:lvlJc w:val="left"/>
      <w:pPr>
        <w:tabs>
          <w:tab w:val="num" w:pos="3425"/>
        </w:tabs>
        <w:ind w:left="2988" w:hanging="283"/>
      </w:pPr>
      <w:rPr>
        <w:rFonts w:ascii="Times New Roman" w:hAnsi="Times New Roman" w:hint="default"/>
        <w:b w:val="0"/>
        <w:i w:val="0"/>
        <w:sz w:val="24"/>
      </w:rPr>
    </w:lvl>
    <w:lvl w:ilvl="8">
      <w:start w:val="1"/>
      <w:numFmt w:val="ordinal"/>
      <w:lvlText w:val="%9"/>
      <w:lvlJc w:val="left"/>
      <w:pPr>
        <w:tabs>
          <w:tab w:val="num" w:pos="3708"/>
        </w:tabs>
        <w:ind w:left="3272" w:hanging="284"/>
      </w:pPr>
      <w:rPr>
        <w:rFonts w:hint="default"/>
      </w:rPr>
    </w:lvl>
  </w:abstractNum>
  <w:abstractNum w:abstractNumId="9" w15:restartNumberingAfterBreak="0">
    <w:nsid w:val="4F437DF7"/>
    <w:multiLevelType w:val="multilevel"/>
    <w:tmpl w:val="5478188C"/>
    <w:lvl w:ilvl="0">
      <w:start w:val="1"/>
      <w:numFmt w:val="decimal"/>
      <w:pStyle w:val="03AbsRz1outline"/>
      <w:lvlText w:val="%1"/>
      <w:lvlJc w:val="right"/>
      <w:pPr>
        <w:tabs>
          <w:tab w:val="num" w:pos="720"/>
        </w:tabs>
        <w:ind w:left="720" w:hanging="720"/>
      </w:pPr>
      <w:rPr>
        <w:rFonts w:ascii="Times New Roman" w:hAnsi="Times New Roman" w:hint="default"/>
        <w:b w:val="0"/>
        <w:i/>
        <w:sz w:val="20"/>
      </w:rPr>
    </w:lvl>
    <w:lvl w:ilvl="1">
      <w:start w:val="1"/>
      <w:numFmt w:val="decimal"/>
      <w:lvlText w:val="%2"/>
      <w:lvlJc w:val="right"/>
      <w:pPr>
        <w:tabs>
          <w:tab w:val="num" w:pos="567"/>
        </w:tabs>
        <w:ind w:left="567" w:hanging="567"/>
      </w:pPr>
      <w:rPr>
        <w:rFonts w:ascii="Times New Roman" w:hAnsi="Times New Roman" w:hint="default"/>
        <w:b w:val="0"/>
        <w:i/>
        <w:sz w:val="22"/>
      </w:rPr>
    </w:lvl>
    <w:lvl w:ilvl="2">
      <w:start w:val="1"/>
      <w:numFmt w:val="ordinal"/>
      <w:lvlText w:val="%3"/>
      <w:lvlJc w:val="left"/>
      <w:pPr>
        <w:tabs>
          <w:tab w:val="num" w:pos="720"/>
        </w:tabs>
        <w:ind w:left="720" w:hanging="720"/>
      </w:pPr>
      <w:rPr>
        <w:rFonts w:ascii="Times New Roman" w:hAnsi="Times New Roman" w:hint="default"/>
        <w:b w:val="0"/>
        <w:i w:val="0"/>
        <w:sz w:val="24"/>
      </w:rPr>
    </w:lvl>
    <w:lvl w:ilvl="3">
      <w:start w:val="1"/>
      <w:numFmt w:val="ordinal"/>
      <w:lvlText w:val="%4"/>
      <w:lvlJc w:val="left"/>
      <w:pPr>
        <w:tabs>
          <w:tab w:val="num" w:pos="1571"/>
        </w:tabs>
        <w:ind w:left="1134" w:hanging="283"/>
      </w:pPr>
      <w:rPr>
        <w:rFonts w:ascii="Times New Roman" w:hAnsi="Times New Roman" w:hint="default"/>
        <w:b w:val="0"/>
        <w:i w:val="0"/>
        <w:sz w:val="24"/>
      </w:rPr>
    </w:lvl>
    <w:lvl w:ilvl="4">
      <w:start w:val="1"/>
      <w:numFmt w:val="ordinal"/>
      <w:lvlText w:val="%5"/>
      <w:lvlJc w:val="left"/>
      <w:pPr>
        <w:tabs>
          <w:tab w:val="num" w:pos="1854"/>
        </w:tabs>
        <w:ind w:left="1418" w:hanging="284"/>
      </w:pPr>
      <w:rPr>
        <w:rFonts w:ascii="Times New Roman" w:hAnsi="Times New Roman" w:hint="default"/>
        <w:b w:val="0"/>
        <w:i w:val="0"/>
        <w:sz w:val="24"/>
      </w:rPr>
    </w:lvl>
    <w:lvl w:ilvl="5">
      <w:start w:val="1"/>
      <w:numFmt w:val="ordinal"/>
      <w:lvlText w:val="%6"/>
      <w:lvlJc w:val="left"/>
      <w:pPr>
        <w:tabs>
          <w:tab w:val="num" w:pos="2138"/>
        </w:tabs>
        <w:ind w:left="1701" w:hanging="283"/>
      </w:pPr>
      <w:rPr>
        <w:rFonts w:ascii="Times New Roman" w:hAnsi="Times New Roman" w:hint="default"/>
        <w:b w:val="0"/>
        <w:i w:val="0"/>
        <w:sz w:val="24"/>
      </w:rPr>
    </w:lvl>
    <w:lvl w:ilvl="6">
      <w:start w:val="1"/>
      <w:numFmt w:val="ordinal"/>
      <w:lvlText w:val="%7"/>
      <w:lvlJc w:val="left"/>
      <w:pPr>
        <w:tabs>
          <w:tab w:val="num" w:pos="2421"/>
        </w:tabs>
        <w:ind w:left="1985" w:hanging="284"/>
      </w:pPr>
      <w:rPr>
        <w:rFonts w:ascii="Times New Roman" w:hAnsi="Times New Roman" w:hint="default"/>
        <w:b w:val="0"/>
        <w:i w:val="0"/>
        <w:sz w:val="24"/>
      </w:rPr>
    </w:lvl>
    <w:lvl w:ilvl="7">
      <w:start w:val="1"/>
      <w:numFmt w:val="ordinal"/>
      <w:lvlText w:val="%8"/>
      <w:lvlJc w:val="left"/>
      <w:pPr>
        <w:tabs>
          <w:tab w:val="num" w:pos="2705"/>
        </w:tabs>
        <w:ind w:left="2268" w:hanging="283"/>
      </w:pPr>
      <w:rPr>
        <w:rFonts w:ascii="Times New Roman" w:hAnsi="Times New Roman" w:hint="default"/>
        <w:b w:val="0"/>
        <w:i w:val="0"/>
        <w:sz w:val="24"/>
      </w:rPr>
    </w:lvl>
    <w:lvl w:ilvl="8">
      <w:start w:val="1"/>
      <w:numFmt w:val="ordinal"/>
      <w:lvlText w:val="%9"/>
      <w:lvlJc w:val="left"/>
      <w:pPr>
        <w:tabs>
          <w:tab w:val="num" w:pos="2988"/>
        </w:tabs>
        <w:ind w:left="2552" w:hanging="284"/>
      </w:pPr>
      <w:rPr>
        <w:rFonts w:hint="default"/>
      </w:rPr>
    </w:lvl>
  </w:abstractNum>
  <w:abstractNum w:abstractNumId="10" w15:restartNumberingAfterBreak="0">
    <w:nsid w:val="61D15022"/>
    <w:multiLevelType w:val="multilevel"/>
    <w:tmpl w:val="B1522710"/>
    <w:lvl w:ilvl="0">
      <w:start w:val="1"/>
      <w:numFmt w:val="none"/>
      <w:pStyle w:val="berschrift1"/>
      <w:suff w:val="nothing"/>
      <w:lvlText w:val="%1"/>
      <w:lvlJc w:val="left"/>
      <w:pPr>
        <w:ind w:left="0" w:firstLine="0"/>
      </w:pPr>
      <w:rPr>
        <w:rFonts w:ascii="Times New Roman" w:hAnsi="Times New Roman" w:hint="default"/>
        <w:b/>
        <w:i w:val="0"/>
        <w:sz w:val="32"/>
      </w:rPr>
    </w:lvl>
    <w:lvl w:ilvl="1">
      <w:start w:val="1"/>
      <w:numFmt w:val="upperRoman"/>
      <w:pStyle w:val="berschrift2"/>
      <w:lvlText w:val="%2."/>
      <w:lvlJc w:val="left"/>
      <w:pPr>
        <w:tabs>
          <w:tab w:val="num" w:pos="720"/>
        </w:tabs>
        <w:ind w:left="720" w:hanging="720"/>
      </w:pPr>
      <w:rPr>
        <w:rFonts w:ascii="Arial" w:hAnsi="Arial" w:hint="default"/>
        <w:b/>
        <w:i w:val="0"/>
        <w:sz w:val="28"/>
      </w:rPr>
    </w:lvl>
    <w:lvl w:ilvl="2">
      <w:start w:val="1"/>
      <w:numFmt w:val="upperLetter"/>
      <w:pStyle w:val="berschrift3"/>
      <w:lvlText w:val="%3."/>
      <w:lvlJc w:val="left"/>
      <w:pPr>
        <w:tabs>
          <w:tab w:val="num" w:pos="720"/>
        </w:tabs>
        <w:ind w:left="720" w:hanging="720"/>
      </w:pPr>
      <w:rPr>
        <w:rFonts w:ascii="Arial" w:hAnsi="Arial" w:hint="default"/>
        <w:b/>
        <w:i w:val="0"/>
        <w:sz w:val="28"/>
        <w:u w:val="none"/>
      </w:rPr>
    </w:lvl>
    <w:lvl w:ilvl="3">
      <w:start w:val="1"/>
      <w:numFmt w:val="decimal"/>
      <w:pStyle w:val="berschrift4"/>
      <w:isLgl/>
      <w:lvlText w:val="%4."/>
      <w:lvlJc w:val="left"/>
      <w:pPr>
        <w:tabs>
          <w:tab w:val="num" w:pos="720"/>
        </w:tabs>
        <w:ind w:left="720" w:hanging="720"/>
      </w:pPr>
      <w:rPr>
        <w:rFonts w:ascii="Arial" w:hAnsi="Arial" w:cs="Arial" w:hint="default"/>
        <w:b/>
        <w:i w:val="0"/>
        <w:sz w:val="26"/>
      </w:rPr>
    </w:lvl>
    <w:lvl w:ilvl="4">
      <w:start w:val="1"/>
      <w:numFmt w:val="ordinal"/>
      <w:pStyle w:val="berschrift5"/>
      <w:isLgl/>
      <w:lvlText w:val="%4.%5."/>
      <w:lvlJc w:val="left"/>
      <w:pPr>
        <w:tabs>
          <w:tab w:val="num" w:pos="1080"/>
        </w:tabs>
        <w:ind w:left="720" w:hanging="720"/>
      </w:pPr>
      <w:rPr>
        <w:rFonts w:ascii="Arial" w:hAnsi="Arial" w:cs="Arial" w:hint="default"/>
        <w:b/>
        <w:i w:val="0"/>
        <w:sz w:val="24"/>
      </w:rPr>
    </w:lvl>
    <w:lvl w:ilvl="5">
      <w:start w:val="1"/>
      <w:numFmt w:val="decimal"/>
      <w:pStyle w:val="berschrift6"/>
      <w:isLgl/>
      <w:lvlText w:val="%4.%5.%6."/>
      <w:lvlJc w:val="left"/>
      <w:pPr>
        <w:tabs>
          <w:tab w:val="num" w:pos="720"/>
        </w:tabs>
        <w:ind w:left="720" w:hanging="720"/>
      </w:pPr>
      <w:rPr>
        <w:rFonts w:ascii="Times New Roman" w:hAnsi="Times New Roman" w:hint="default"/>
        <w:b/>
        <w:i w:val="0"/>
        <w:sz w:val="22"/>
      </w:rPr>
    </w:lvl>
    <w:lvl w:ilvl="6">
      <w:start w:val="1"/>
      <w:numFmt w:val="decimal"/>
      <w:pStyle w:val="berschrift7"/>
      <w:isLgl/>
      <w:lvlText w:val="%4.%5.%6.%7."/>
      <w:lvlJc w:val="left"/>
      <w:pPr>
        <w:tabs>
          <w:tab w:val="num" w:pos="720"/>
        </w:tabs>
        <w:ind w:left="720" w:hanging="720"/>
      </w:pPr>
      <w:rPr>
        <w:rFonts w:ascii="Times New Roman" w:hAnsi="Times New Roman" w:hint="default"/>
        <w:b/>
        <w:i w:val="0"/>
        <w:sz w:val="18"/>
      </w:rPr>
    </w:lvl>
    <w:lvl w:ilvl="7">
      <w:start w:val="1"/>
      <w:numFmt w:val="lowerLetter"/>
      <w:pStyle w:val="berschrift8"/>
      <w:lvlText w:val="%8."/>
      <w:lvlJc w:val="left"/>
      <w:pPr>
        <w:tabs>
          <w:tab w:val="num" w:pos="1440"/>
        </w:tabs>
        <w:ind w:left="1440" w:hanging="720"/>
      </w:pPr>
      <w:rPr>
        <w:rFonts w:ascii="Arial" w:hAnsi="Arial" w:cs="Arial" w:hint="default"/>
        <w:b w:val="0"/>
        <w:i w:val="0"/>
        <w:sz w:val="20"/>
        <w:szCs w:val="20"/>
      </w:rPr>
    </w:lvl>
    <w:lvl w:ilvl="8">
      <w:start w:val="1"/>
      <w:numFmt w:val="lowerRoman"/>
      <w:pStyle w:val="berschrift9"/>
      <w:lvlText w:val="(%9)"/>
      <w:lvlJc w:val="left"/>
      <w:pPr>
        <w:tabs>
          <w:tab w:val="num" w:pos="1440"/>
        </w:tabs>
        <w:ind w:left="1440" w:hanging="720"/>
      </w:pPr>
      <w:rPr>
        <w:rFonts w:ascii="Times New Roman" w:hAnsi="Times New Roman" w:hint="default"/>
        <w:b/>
        <w:i w:val="0"/>
        <w:sz w:val="20"/>
      </w:rPr>
    </w:lvl>
  </w:abstractNum>
  <w:abstractNum w:abstractNumId="11" w15:restartNumberingAfterBreak="0">
    <w:nsid w:val="79A92A8F"/>
    <w:multiLevelType w:val="hybridMultilevel"/>
    <w:tmpl w:val="3A74D278"/>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num w:numId="1" w16cid:durableId="300185839">
    <w:abstractNumId w:val="10"/>
  </w:num>
  <w:num w:numId="2" w16cid:durableId="874736493">
    <w:abstractNumId w:val="9"/>
  </w:num>
  <w:num w:numId="3" w16cid:durableId="1881894226">
    <w:abstractNumId w:val="7"/>
  </w:num>
  <w:num w:numId="4" w16cid:durableId="1419595714">
    <w:abstractNumId w:val="5"/>
  </w:num>
  <w:num w:numId="5" w16cid:durableId="1736128258">
    <w:abstractNumId w:val="1"/>
  </w:num>
  <w:num w:numId="6" w16cid:durableId="1382752908">
    <w:abstractNumId w:val="6"/>
  </w:num>
  <w:num w:numId="7" w16cid:durableId="1564952580">
    <w:abstractNumId w:val="0"/>
  </w:num>
  <w:num w:numId="8" w16cid:durableId="1352226141">
    <w:abstractNumId w:val="2"/>
  </w:num>
  <w:num w:numId="9" w16cid:durableId="568611803">
    <w:abstractNumId w:val="8"/>
  </w:num>
  <w:num w:numId="10" w16cid:durableId="186678913">
    <w:abstractNumId w:val="3"/>
  </w:num>
  <w:num w:numId="11" w16cid:durableId="643971479">
    <w:abstractNumId w:val="4"/>
  </w:num>
  <w:num w:numId="12" w16cid:durableId="1199706012">
    <w:abstractNumId w:val="0"/>
  </w:num>
  <w:num w:numId="13" w16cid:durableId="1828588993">
    <w:abstractNumId w:val="0"/>
  </w:num>
  <w:num w:numId="14" w16cid:durableId="789856603">
    <w:abstractNumId w:val="0"/>
  </w:num>
  <w:num w:numId="15" w16cid:durableId="381951980">
    <w:abstractNumId w:val="0"/>
  </w:num>
  <w:num w:numId="16" w16cid:durableId="1300767315">
    <w:abstractNumId w:val="0"/>
  </w:num>
  <w:num w:numId="17" w16cid:durableId="1547327147">
    <w:abstractNumId w:val="0"/>
  </w:num>
  <w:num w:numId="18" w16cid:durableId="285963740">
    <w:abstractNumId w:val="0"/>
  </w:num>
  <w:num w:numId="19" w16cid:durableId="1762025401">
    <w:abstractNumId w:val="0"/>
  </w:num>
  <w:num w:numId="20" w16cid:durableId="1415080514">
    <w:abstractNumId w:val="0"/>
  </w:num>
  <w:num w:numId="21" w16cid:durableId="70737417">
    <w:abstractNumId w:val="0"/>
  </w:num>
  <w:num w:numId="22" w16cid:durableId="407002771">
    <w:abstractNumId w:val="0"/>
    <w:lvlOverride w:ilvl="0">
      <w:startOverride w:val="1"/>
    </w:lvlOverride>
  </w:num>
  <w:num w:numId="23" w16cid:durableId="1645163522">
    <w:abstractNumId w:val="0"/>
  </w:num>
  <w:num w:numId="24" w16cid:durableId="1803189668">
    <w:abstractNumId w:val="0"/>
  </w:num>
  <w:num w:numId="25" w16cid:durableId="387803584">
    <w:abstractNumId w:val="0"/>
    <w:lvlOverride w:ilvl="0">
      <w:startOverride w:val="1"/>
    </w:lvlOverride>
  </w:num>
  <w:num w:numId="26" w16cid:durableId="908004132">
    <w:abstractNumId w:val="0"/>
    <w:lvlOverride w:ilvl="0">
      <w:startOverride w:val="1"/>
    </w:lvlOverride>
  </w:num>
  <w:num w:numId="27" w16cid:durableId="182327962">
    <w:abstractNumId w:val="9"/>
  </w:num>
  <w:num w:numId="28" w16cid:durableId="110823956">
    <w:abstractNumId w:val="0"/>
  </w:num>
  <w:num w:numId="29" w16cid:durableId="1577937149">
    <w:abstractNumId w:val="0"/>
    <w:lvlOverride w:ilvl="0">
      <w:startOverride w:val="1"/>
    </w:lvlOverride>
  </w:num>
  <w:num w:numId="30" w16cid:durableId="389159446">
    <w:abstractNumId w:val="9"/>
  </w:num>
  <w:num w:numId="31" w16cid:durableId="1843086554">
    <w:abstractNumId w:val="9"/>
  </w:num>
  <w:num w:numId="32" w16cid:durableId="513737757">
    <w:abstractNumId w:val="9"/>
  </w:num>
  <w:num w:numId="33" w16cid:durableId="1874148752">
    <w:abstractNumId w:val="9"/>
  </w:num>
  <w:num w:numId="34" w16cid:durableId="1355766935">
    <w:abstractNumId w:val="9"/>
  </w:num>
  <w:num w:numId="35" w16cid:durableId="80491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35537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autoHyphenation/>
  <w:hyphenationZone w:val="17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EE"/>
    <w:rsid w:val="00005AEA"/>
    <w:rsid w:val="00011986"/>
    <w:rsid w:val="000211FE"/>
    <w:rsid w:val="0002505D"/>
    <w:rsid w:val="00031049"/>
    <w:rsid w:val="000311AB"/>
    <w:rsid w:val="000332D8"/>
    <w:rsid w:val="0003507C"/>
    <w:rsid w:val="00041126"/>
    <w:rsid w:val="00044306"/>
    <w:rsid w:val="00050DB5"/>
    <w:rsid w:val="00051555"/>
    <w:rsid w:val="000576A8"/>
    <w:rsid w:val="000576AB"/>
    <w:rsid w:val="000608BD"/>
    <w:rsid w:val="00061617"/>
    <w:rsid w:val="000677D4"/>
    <w:rsid w:val="00070E2F"/>
    <w:rsid w:val="00074846"/>
    <w:rsid w:val="0007725A"/>
    <w:rsid w:val="00083025"/>
    <w:rsid w:val="000842AE"/>
    <w:rsid w:val="00087AD0"/>
    <w:rsid w:val="00087C90"/>
    <w:rsid w:val="000951F7"/>
    <w:rsid w:val="000958F4"/>
    <w:rsid w:val="00097481"/>
    <w:rsid w:val="000A26FA"/>
    <w:rsid w:val="000A2946"/>
    <w:rsid w:val="000A41F7"/>
    <w:rsid w:val="000B0E40"/>
    <w:rsid w:val="000B1AAD"/>
    <w:rsid w:val="000B4737"/>
    <w:rsid w:val="000C0AB9"/>
    <w:rsid w:val="000C0EC7"/>
    <w:rsid w:val="000C1A89"/>
    <w:rsid w:val="000C534E"/>
    <w:rsid w:val="000C5E93"/>
    <w:rsid w:val="000D0390"/>
    <w:rsid w:val="000D4998"/>
    <w:rsid w:val="000F1E53"/>
    <w:rsid w:val="000F45F2"/>
    <w:rsid w:val="000F75E9"/>
    <w:rsid w:val="00103E0E"/>
    <w:rsid w:val="001058F6"/>
    <w:rsid w:val="00107FC9"/>
    <w:rsid w:val="00112427"/>
    <w:rsid w:val="00114F58"/>
    <w:rsid w:val="00115910"/>
    <w:rsid w:val="001200CA"/>
    <w:rsid w:val="00124518"/>
    <w:rsid w:val="00136451"/>
    <w:rsid w:val="001400E3"/>
    <w:rsid w:val="0014381A"/>
    <w:rsid w:val="001443A8"/>
    <w:rsid w:val="001546F4"/>
    <w:rsid w:val="00155423"/>
    <w:rsid w:val="00155591"/>
    <w:rsid w:val="00155623"/>
    <w:rsid w:val="00161507"/>
    <w:rsid w:val="00161751"/>
    <w:rsid w:val="00163DB3"/>
    <w:rsid w:val="00165968"/>
    <w:rsid w:val="001707AB"/>
    <w:rsid w:val="001723D5"/>
    <w:rsid w:val="00185922"/>
    <w:rsid w:val="00187CCD"/>
    <w:rsid w:val="001A114C"/>
    <w:rsid w:val="001A2E19"/>
    <w:rsid w:val="001A2E3F"/>
    <w:rsid w:val="001A6738"/>
    <w:rsid w:val="001A7583"/>
    <w:rsid w:val="001B60F8"/>
    <w:rsid w:val="001D0414"/>
    <w:rsid w:val="001D306F"/>
    <w:rsid w:val="001D5B0C"/>
    <w:rsid w:val="001E2162"/>
    <w:rsid w:val="001F3323"/>
    <w:rsid w:val="001F6289"/>
    <w:rsid w:val="002004F5"/>
    <w:rsid w:val="00202F88"/>
    <w:rsid w:val="00213192"/>
    <w:rsid w:val="00215683"/>
    <w:rsid w:val="00221EC3"/>
    <w:rsid w:val="0022243D"/>
    <w:rsid w:val="00225495"/>
    <w:rsid w:val="0023197B"/>
    <w:rsid w:val="00232B84"/>
    <w:rsid w:val="002408EB"/>
    <w:rsid w:val="00246920"/>
    <w:rsid w:val="0025303D"/>
    <w:rsid w:val="00253D4D"/>
    <w:rsid w:val="00253E4C"/>
    <w:rsid w:val="00255BE3"/>
    <w:rsid w:val="0025659B"/>
    <w:rsid w:val="002625E2"/>
    <w:rsid w:val="0026554E"/>
    <w:rsid w:val="00270ED9"/>
    <w:rsid w:val="0028159E"/>
    <w:rsid w:val="00283FF7"/>
    <w:rsid w:val="002877B6"/>
    <w:rsid w:val="00291F4A"/>
    <w:rsid w:val="0029659A"/>
    <w:rsid w:val="002A2213"/>
    <w:rsid w:val="002B16D3"/>
    <w:rsid w:val="002B3D91"/>
    <w:rsid w:val="002C5D34"/>
    <w:rsid w:val="002C7DD1"/>
    <w:rsid w:val="002D1D7C"/>
    <w:rsid w:val="002D59A6"/>
    <w:rsid w:val="002E1927"/>
    <w:rsid w:val="002E3907"/>
    <w:rsid w:val="002E3F2E"/>
    <w:rsid w:val="002E5FE6"/>
    <w:rsid w:val="002E6890"/>
    <w:rsid w:val="002F1DE4"/>
    <w:rsid w:val="003034FE"/>
    <w:rsid w:val="00303AA9"/>
    <w:rsid w:val="00306B46"/>
    <w:rsid w:val="00306F6A"/>
    <w:rsid w:val="00307B51"/>
    <w:rsid w:val="00310A47"/>
    <w:rsid w:val="0032112D"/>
    <w:rsid w:val="0032500C"/>
    <w:rsid w:val="00325D64"/>
    <w:rsid w:val="00331E3E"/>
    <w:rsid w:val="00333967"/>
    <w:rsid w:val="00336124"/>
    <w:rsid w:val="003420B7"/>
    <w:rsid w:val="003424A6"/>
    <w:rsid w:val="00345FD3"/>
    <w:rsid w:val="003520EA"/>
    <w:rsid w:val="0035298E"/>
    <w:rsid w:val="0035507A"/>
    <w:rsid w:val="003621A9"/>
    <w:rsid w:val="00366342"/>
    <w:rsid w:val="003714FC"/>
    <w:rsid w:val="003916EE"/>
    <w:rsid w:val="00391B86"/>
    <w:rsid w:val="003A7EDA"/>
    <w:rsid w:val="003B2EE7"/>
    <w:rsid w:val="003B3542"/>
    <w:rsid w:val="003B52AF"/>
    <w:rsid w:val="003C6007"/>
    <w:rsid w:val="003D71DD"/>
    <w:rsid w:val="003D7AA0"/>
    <w:rsid w:val="003D7EBB"/>
    <w:rsid w:val="003E46FE"/>
    <w:rsid w:val="003E4F1C"/>
    <w:rsid w:val="003E6A65"/>
    <w:rsid w:val="003F27BF"/>
    <w:rsid w:val="003F37F9"/>
    <w:rsid w:val="003F3FD6"/>
    <w:rsid w:val="003F4FC2"/>
    <w:rsid w:val="003F6BD7"/>
    <w:rsid w:val="003F6C12"/>
    <w:rsid w:val="003F7E62"/>
    <w:rsid w:val="00401384"/>
    <w:rsid w:val="004033BF"/>
    <w:rsid w:val="00403A18"/>
    <w:rsid w:val="00405027"/>
    <w:rsid w:val="00406E1A"/>
    <w:rsid w:val="004104A4"/>
    <w:rsid w:val="004134CE"/>
    <w:rsid w:val="00421797"/>
    <w:rsid w:val="004220FF"/>
    <w:rsid w:val="00422508"/>
    <w:rsid w:val="00422CC6"/>
    <w:rsid w:val="00422D7C"/>
    <w:rsid w:val="004259F1"/>
    <w:rsid w:val="00426D22"/>
    <w:rsid w:val="0043004B"/>
    <w:rsid w:val="0043398B"/>
    <w:rsid w:val="0043794D"/>
    <w:rsid w:val="0044090B"/>
    <w:rsid w:val="004461A8"/>
    <w:rsid w:val="0044702A"/>
    <w:rsid w:val="00451927"/>
    <w:rsid w:val="004638E2"/>
    <w:rsid w:val="00464C7A"/>
    <w:rsid w:val="00467450"/>
    <w:rsid w:val="00473E65"/>
    <w:rsid w:val="00475B39"/>
    <w:rsid w:val="00485A86"/>
    <w:rsid w:val="00485E08"/>
    <w:rsid w:val="00495105"/>
    <w:rsid w:val="004971D7"/>
    <w:rsid w:val="004A0DB3"/>
    <w:rsid w:val="004A12DB"/>
    <w:rsid w:val="004A311F"/>
    <w:rsid w:val="004A3C22"/>
    <w:rsid w:val="004B3385"/>
    <w:rsid w:val="004B71DE"/>
    <w:rsid w:val="004C03A8"/>
    <w:rsid w:val="004C19F9"/>
    <w:rsid w:val="004C270B"/>
    <w:rsid w:val="004C509A"/>
    <w:rsid w:val="004C5D46"/>
    <w:rsid w:val="004E37E3"/>
    <w:rsid w:val="004E4D2E"/>
    <w:rsid w:val="004E5A89"/>
    <w:rsid w:val="004E7DAE"/>
    <w:rsid w:val="004F025E"/>
    <w:rsid w:val="004F63A9"/>
    <w:rsid w:val="004F64EE"/>
    <w:rsid w:val="0050068D"/>
    <w:rsid w:val="00505A8F"/>
    <w:rsid w:val="00506302"/>
    <w:rsid w:val="005165A5"/>
    <w:rsid w:val="00520BBE"/>
    <w:rsid w:val="00521D07"/>
    <w:rsid w:val="00524267"/>
    <w:rsid w:val="00524616"/>
    <w:rsid w:val="00527FAC"/>
    <w:rsid w:val="0053091E"/>
    <w:rsid w:val="005344A3"/>
    <w:rsid w:val="0054381A"/>
    <w:rsid w:val="0054643F"/>
    <w:rsid w:val="00550EBC"/>
    <w:rsid w:val="005513D6"/>
    <w:rsid w:val="0055347D"/>
    <w:rsid w:val="005608F1"/>
    <w:rsid w:val="005660AB"/>
    <w:rsid w:val="005669A2"/>
    <w:rsid w:val="005676C6"/>
    <w:rsid w:val="00567D28"/>
    <w:rsid w:val="005712F2"/>
    <w:rsid w:val="00576B1B"/>
    <w:rsid w:val="0058024D"/>
    <w:rsid w:val="00582D15"/>
    <w:rsid w:val="0058676B"/>
    <w:rsid w:val="00592746"/>
    <w:rsid w:val="00594B39"/>
    <w:rsid w:val="005954AE"/>
    <w:rsid w:val="005957B7"/>
    <w:rsid w:val="00597677"/>
    <w:rsid w:val="005A1378"/>
    <w:rsid w:val="005B13A6"/>
    <w:rsid w:val="005B5D66"/>
    <w:rsid w:val="005B7B0D"/>
    <w:rsid w:val="005C48A1"/>
    <w:rsid w:val="005C796C"/>
    <w:rsid w:val="005D0530"/>
    <w:rsid w:val="005D1976"/>
    <w:rsid w:val="005D3D65"/>
    <w:rsid w:val="005D3F6F"/>
    <w:rsid w:val="005D76AA"/>
    <w:rsid w:val="005E0103"/>
    <w:rsid w:val="005E0ED3"/>
    <w:rsid w:val="005F03B1"/>
    <w:rsid w:val="005F3375"/>
    <w:rsid w:val="005F43A3"/>
    <w:rsid w:val="0060163A"/>
    <w:rsid w:val="00601648"/>
    <w:rsid w:val="006024AB"/>
    <w:rsid w:val="0060299C"/>
    <w:rsid w:val="00606D5A"/>
    <w:rsid w:val="0061328B"/>
    <w:rsid w:val="00615891"/>
    <w:rsid w:val="006203CB"/>
    <w:rsid w:val="0062752E"/>
    <w:rsid w:val="00631E27"/>
    <w:rsid w:val="0063279A"/>
    <w:rsid w:val="006348FE"/>
    <w:rsid w:val="00637467"/>
    <w:rsid w:val="00640FA6"/>
    <w:rsid w:val="00642FFC"/>
    <w:rsid w:val="00644441"/>
    <w:rsid w:val="00645397"/>
    <w:rsid w:val="00646D53"/>
    <w:rsid w:val="00656245"/>
    <w:rsid w:val="00661330"/>
    <w:rsid w:val="00663A76"/>
    <w:rsid w:val="0066575E"/>
    <w:rsid w:val="0067213C"/>
    <w:rsid w:val="006733F3"/>
    <w:rsid w:val="006769E0"/>
    <w:rsid w:val="00676D70"/>
    <w:rsid w:val="006864C4"/>
    <w:rsid w:val="006955EC"/>
    <w:rsid w:val="006A0896"/>
    <w:rsid w:val="006A0EFB"/>
    <w:rsid w:val="006B02EA"/>
    <w:rsid w:val="006B2C09"/>
    <w:rsid w:val="006C5737"/>
    <w:rsid w:val="006D0645"/>
    <w:rsid w:val="006D10D6"/>
    <w:rsid w:val="006D2C1D"/>
    <w:rsid w:val="006D3A34"/>
    <w:rsid w:val="006D5050"/>
    <w:rsid w:val="006E0A58"/>
    <w:rsid w:val="006E26EF"/>
    <w:rsid w:val="006E5732"/>
    <w:rsid w:val="006E6F4D"/>
    <w:rsid w:val="006E79CD"/>
    <w:rsid w:val="006F2878"/>
    <w:rsid w:val="006F5E79"/>
    <w:rsid w:val="006F6FED"/>
    <w:rsid w:val="0070232A"/>
    <w:rsid w:val="0071309D"/>
    <w:rsid w:val="00714101"/>
    <w:rsid w:val="0072026C"/>
    <w:rsid w:val="00723DD7"/>
    <w:rsid w:val="00726892"/>
    <w:rsid w:val="00752265"/>
    <w:rsid w:val="007532AA"/>
    <w:rsid w:val="00755785"/>
    <w:rsid w:val="007614FC"/>
    <w:rsid w:val="00761A8C"/>
    <w:rsid w:val="00773B75"/>
    <w:rsid w:val="007745D2"/>
    <w:rsid w:val="00774CE8"/>
    <w:rsid w:val="00775085"/>
    <w:rsid w:val="00784E3A"/>
    <w:rsid w:val="00786FBD"/>
    <w:rsid w:val="00790409"/>
    <w:rsid w:val="007905A8"/>
    <w:rsid w:val="00797999"/>
    <w:rsid w:val="007A2636"/>
    <w:rsid w:val="007A40BC"/>
    <w:rsid w:val="007B495D"/>
    <w:rsid w:val="007C6A10"/>
    <w:rsid w:val="007D0CE4"/>
    <w:rsid w:val="007D1858"/>
    <w:rsid w:val="007D265B"/>
    <w:rsid w:val="007D295B"/>
    <w:rsid w:val="007D4323"/>
    <w:rsid w:val="007D6D30"/>
    <w:rsid w:val="007E21CF"/>
    <w:rsid w:val="007E2AA4"/>
    <w:rsid w:val="007E369B"/>
    <w:rsid w:val="007E543A"/>
    <w:rsid w:val="007F2B24"/>
    <w:rsid w:val="0080221F"/>
    <w:rsid w:val="00803B6C"/>
    <w:rsid w:val="008045D1"/>
    <w:rsid w:val="00805A9D"/>
    <w:rsid w:val="00805E69"/>
    <w:rsid w:val="0080792F"/>
    <w:rsid w:val="008108AB"/>
    <w:rsid w:val="0081123D"/>
    <w:rsid w:val="00813B52"/>
    <w:rsid w:val="00815175"/>
    <w:rsid w:val="0081784B"/>
    <w:rsid w:val="008202CD"/>
    <w:rsid w:val="0082203E"/>
    <w:rsid w:val="00823322"/>
    <w:rsid w:val="00824B15"/>
    <w:rsid w:val="00824F33"/>
    <w:rsid w:val="008274B7"/>
    <w:rsid w:val="00827F3C"/>
    <w:rsid w:val="00833F68"/>
    <w:rsid w:val="00842D63"/>
    <w:rsid w:val="00844BA1"/>
    <w:rsid w:val="00851CBD"/>
    <w:rsid w:val="008569CE"/>
    <w:rsid w:val="00856F22"/>
    <w:rsid w:val="008574FD"/>
    <w:rsid w:val="00857DA5"/>
    <w:rsid w:val="00861A40"/>
    <w:rsid w:val="0086293D"/>
    <w:rsid w:val="00865476"/>
    <w:rsid w:val="00870977"/>
    <w:rsid w:val="00871ADE"/>
    <w:rsid w:val="00874681"/>
    <w:rsid w:val="00883EA4"/>
    <w:rsid w:val="00886388"/>
    <w:rsid w:val="008977ED"/>
    <w:rsid w:val="00897FF2"/>
    <w:rsid w:val="008A3088"/>
    <w:rsid w:val="008A5EA7"/>
    <w:rsid w:val="008A667F"/>
    <w:rsid w:val="008A70EC"/>
    <w:rsid w:val="008B2192"/>
    <w:rsid w:val="008B3FE7"/>
    <w:rsid w:val="008B6669"/>
    <w:rsid w:val="008B7906"/>
    <w:rsid w:val="008C06CA"/>
    <w:rsid w:val="008D19DD"/>
    <w:rsid w:val="008D5135"/>
    <w:rsid w:val="008D6C94"/>
    <w:rsid w:val="008E200B"/>
    <w:rsid w:val="008E30D8"/>
    <w:rsid w:val="008E500B"/>
    <w:rsid w:val="008E5C3F"/>
    <w:rsid w:val="008E65F5"/>
    <w:rsid w:val="008E7D23"/>
    <w:rsid w:val="008F501A"/>
    <w:rsid w:val="008F5674"/>
    <w:rsid w:val="0090006B"/>
    <w:rsid w:val="009055EE"/>
    <w:rsid w:val="00906022"/>
    <w:rsid w:val="00913F6A"/>
    <w:rsid w:val="0092395B"/>
    <w:rsid w:val="00930544"/>
    <w:rsid w:val="00935410"/>
    <w:rsid w:val="00950F13"/>
    <w:rsid w:val="0095254E"/>
    <w:rsid w:val="00955CF2"/>
    <w:rsid w:val="009563CC"/>
    <w:rsid w:val="00957316"/>
    <w:rsid w:val="00957E9D"/>
    <w:rsid w:val="00963A44"/>
    <w:rsid w:val="00963DB5"/>
    <w:rsid w:val="009650E8"/>
    <w:rsid w:val="00965410"/>
    <w:rsid w:val="00965A0B"/>
    <w:rsid w:val="00966300"/>
    <w:rsid w:val="00972A0B"/>
    <w:rsid w:val="00972EF8"/>
    <w:rsid w:val="0097374B"/>
    <w:rsid w:val="00980F60"/>
    <w:rsid w:val="00982393"/>
    <w:rsid w:val="00983DE8"/>
    <w:rsid w:val="009851AB"/>
    <w:rsid w:val="00985B0F"/>
    <w:rsid w:val="00986DCF"/>
    <w:rsid w:val="00987F8A"/>
    <w:rsid w:val="00990A61"/>
    <w:rsid w:val="00992FFA"/>
    <w:rsid w:val="009946F4"/>
    <w:rsid w:val="00997223"/>
    <w:rsid w:val="009A0759"/>
    <w:rsid w:val="009A31E7"/>
    <w:rsid w:val="009B04C2"/>
    <w:rsid w:val="009B3B0A"/>
    <w:rsid w:val="009B4578"/>
    <w:rsid w:val="009B5286"/>
    <w:rsid w:val="009C605B"/>
    <w:rsid w:val="009D008F"/>
    <w:rsid w:val="009D1606"/>
    <w:rsid w:val="009D2803"/>
    <w:rsid w:val="009D6B3E"/>
    <w:rsid w:val="009E26A1"/>
    <w:rsid w:val="009E7FA7"/>
    <w:rsid w:val="009F0FC2"/>
    <w:rsid w:val="00A01BEB"/>
    <w:rsid w:val="00A03198"/>
    <w:rsid w:val="00A04709"/>
    <w:rsid w:val="00A13E5B"/>
    <w:rsid w:val="00A1738F"/>
    <w:rsid w:val="00A20E15"/>
    <w:rsid w:val="00A24184"/>
    <w:rsid w:val="00A249BB"/>
    <w:rsid w:val="00A26481"/>
    <w:rsid w:val="00A33E7B"/>
    <w:rsid w:val="00A47819"/>
    <w:rsid w:val="00A51BB8"/>
    <w:rsid w:val="00A5364A"/>
    <w:rsid w:val="00A53B25"/>
    <w:rsid w:val="00A56AAE"/>
    <w:rsid w:val="00A60C63"/>
    <w:rsid w:val="00A61383"/>
    <w:rsid w:val="00A63322"/>
    <w:rsid w:val="00A63B5E"/>
    <w:rsid w:val="00A648F2"/>
    <w:rsid w:val="00A6739F"/>
    <w:rsid w:val="00A7352A"/>
    <w:rsid w:val="00A7520B"/>
    <w:rsid w:val="00A75810"/>
    <w:rsid w:val="00A85A3A"/>
    <w:rsid w:val="00A914A6"/>
    <w:rsid w:val="00A91EA9"/>
    <w:rsid w:val="00A9508C"/>
    <w:rsid w:val="00AA5A5D"/>
    <w:rsid w:val="00AA6DF6"/>
    <w:rsid w:val="00AB2AC9"/>
    <w:rsid w:val="00AB2BC9"/>
    <w:rsid w:val="00AB321F"/>
    <w:rsid w:val="00AB3942"/>
    <w:rsid w:val="00AB56CB"/>
    <w:rsid w:val="00AB69B2"/>
    <w:rsid w:val="00AC416A"/>
    <w:rsid w:val="00AD1573"/>
    <w:rsid w:val="00AD4F8A"/>
    <w:rsid w:val="00AD5C44"/>
    <w:rsid w:val="00AE0476"/>
    <w:rsid w:val="00AE7338"/>
    <w:rsid w:val="00AF0181"/>
    <w:rsid w:val="00AF420D"/>
    <w:rsid w:val="00B00EA0"/>
    <w:rsid w:val="00B035FF"/>
    <w:rsid w:val="00B1154D"/>
    <w:rsid w:val="00B1409A"/>
    <w:rsid w:val="00B16C97"/>
    <w:rsid w:val="00B20135"/>
    <w:rsid w:val="00B20D68"/>
    <w:rsid w:val="00B23F0A"/>
    <w:rsid w:val="00B279B2"/>
    <w:rsid w:val="00B27DDC"/>
    <w:rsid w:val="00B356B0"/>
    <w:rsid w:val="00B368ED"/>
    <w:rsid w:val="00B41656"/>
    <w:rsid w:val="00B43E5D"/>
    <w:rsid w:val="00B44B1F"/>
    <w:rsid w:val="00B46138"/>
    <w:rsid w:val="00B4672D"/>
    <w:rsid w:val="00B47514"/>
    <w:rsid w:val="00B535F1"/>
    <w:rsid w:val="00B56807"/>
    <w:rsid w:val="00B60219"/>
    <w:rsid w:val="00B65EFD"/>
    <w:rsid w:val="00B73ED1"/>
    <w:rsid w:val="00B75624"/>
    <w:rsid w:val="00B76EB8"/>
    <w:rsid w:val="00B87EB5"/>
    <w:rsid w:val="00B933C3"/>
    <w:rsid w:val="00B95015"/>
    <w:rsid w:val="00B95057"/>
    <w:rsid w:val="00BA56AF"/>
    <w:rsid w:val="00BA5AA4"/>
    <w:rsid w:val="00BA7E0F"/>
    <w:rsid w:val="00BB341D"/>
    <w:rsid w:val="00BB3FB5"/>
    <w:rsid w:val="00BB4494"/>
    <w:rsid w:val="00BB5468"/>
    <w:rsid w:val="00BC12D3"/>
    <w:rsid w:val="00BC2B95"/>
    <w:rsid w:val="00BC4DDD"/>
    <w:rsid w:val="00BC518A"/>
    <w:rsid w:val="00BC57AF"/>
    <w:rsid w:val="00BD0ED3"/>
    <w:rsid w:val="00BD0F8D"/>
    <w:rsid w:val="00BD219A"/>
    <w:rsid w:val="00BD3811"/>
    <w:rsid w:val="00BD49C5"/>
    <w:rsid w:val="00BE074B"/>
    <w:rsid w:val="00BF5384"/>
    <w:rsid w:val="00C00DD2"/>
    <w:rsid w:val="00C019C3"/>
    <w:rsid w:val="00C028B1"/>
    <w:rsid w:val="00C05E20"/>
    <w:rsid w:val="00C07212"/>
    <w:rsid w:val="00C14AD8"/>
    <w:rsid w:val="00C2027D"/>
    <w:rsid w:val="00C20AA7"/>
    <w:rsid w:val="00C20F56"/>
    <w:rsid w:val="00C2764F"/>
    <w:rsid w:val="00C36011"/>
    <w:rsid w:val="00C42043"/>
    <w:rsid w:val="00C45317"/>
    <w:rsid w:val="00C47319"/>
    <w:rsid w:val="00C5123B"/>
    <w:rsid w:val="00C60801"/>
    <w:rsid w:val="00C616D9"/>
    <w:rsid w:val="00C6597F"/>
    <w:rsid w:val="00C70989"/>
    <w:rsid w:val="00C71CDE"/>
    <w:rsid w:val="00C755CC"/>
    <w:rsid w:val="00C87E0B"/>
    <w:rsid w:val="00C90C75"/>
    <w:rsid w:val="00C94445"/>
    <w:rsid w:val="00CA185B"/>
    <w:rsid w:val="00CA2C42"/>
    <w:rsid w:val="00CA3F1E"/>
    <w:rsid w:val="00CA4594"/>
    <w:rsid w:val="00CA5727"/>
    <w:rsid w:val="00CB0070"/>
    <w:rsid w:val="00CB5DBB"/>
    <w:rsid w:val="00CB7ADD"/>
    <w:rsid w:val="00CC0145"/>
    <w:rsid w:val="00CC17C9"/>
    <w:rsid w:val="00CC54A0"/>
    <w:rsid w:val="00CD0153"/>
    <w:rsid w:val="00CD5274"/>
    <w:rsid w:val="00CE2849"/>
    <w:rsid w:val="00CE2992"/>
    <w:rsid w:val="00CE2C81"/>
    <w:rsid w:val="00CE5692"/>
    <w:rsid w:val="00CE5DC9"/>
    <w:rsid w:val="00CE606A"/>
    <w:rsid w:val="00CF1F87"/>
    <w:rsid w:val="00CF41AA"/>
    <w:rsid w:val="00D07DE2"/>
    <w:rsid w:val="00D11CD8"/>
    <w:rsid w:val="00D2028C"/>
    <w:rsid w:val="00D2059F"/>
    <w:rsid w:val="00D20664"/>
    <w:rsid w:val="00D21012"/>
    <w:rsid w:val="00D26B10"/>
    <w:rsid w:val="00D27373"/>
    <w:rsid w:val="00D27808"/>
    <w:rsid w:val="00D36C9D"/>
    <w:rsid w:val="00D40001"/>
    <w:rsid w:val="00D40C45"/>
    <w:rsid w:val="00D46280"/>
    <w:rsid w:val="00D47FEB"/>
    <w:rsid w:val="00D50720"/>
    <w:rsid w:val="00D52AF4"/>
    <w:rsid w:val="00D54006"/>
    <w:rsid w:val="00D548E4"/>
    <w:rsid w:val="00D60E86"/>
    <w:rsid w:val="00D60FAE"/>
    <w:rsid w:val="00D61661"/>
    <w:rsid w:val="00D651EA"/>
    <w:rsid w:val="00D664B0"/>
    <w:rsid w:val="00D7350C"/>
    <w:rsid w:val="00D76274"/>
    <w:rsid w:val="00D766F9"/>
    <w:rsid w:val="00D7761F"/>
    <w:rsid w:val="00D82338"/>
    <w:rsid w:val="00D85A80"/>
    <w:rsid w:val="00D94003"/>
    <w:rsid w:val="00DA1525"/>
    <w:rsid w:val="00DA236E"/>
    <w:rsid w:val="00DA5F2B"/>
    <w:rsid w:val="00DB0E05"/>
    <w:rsid w:val="00DB5B75"/>
    <w:rsid w:val="00DD3F44"/>
    <w:rsid w:val="00DE1A25"/>
    <w:rsid w:val="00DE3446"/>
    <w:rsid w:val="00DE64EE"/>
    <w:rsid w:val="00DE67F8"/>
    <w:rsid w:val="00DF29AB"/>
    <w:rsid w:val="00DF509C"/>
    <w:rsid w:val="00E03F37"/>
    <w:rsid w:val="00E064E5"/>
    <w:rsid w:val="00E13A95"/>
    <w:rsid w:val="00E13D53"/>
    <w:rsid w:val="00E16ADA"/>
    <w:rsid w:val="00E24937"/>
    <w:rsid w:val="00E27010"/>
    <w:rsid w:val="00E32B0E"/>
    <w:rsid w:val="00E33A67"/>
    <w:rsid w:val="00E34F98"/>
    <w:rsid w:val="00E3652B"/>
    <w:rsid w:val="00E41D47"/>
    <w:rsid w:val="00E441EE"/>
    <w:rsid w:val="00E50062"/>
    <w:rsid w:val="00E53065"/>
    <w:rsid w:val="00E72EAB"/>
    <w:rsid w:val="00E75F0F"/>
    <w:rsid w:val="00E85D6F"/>
    <w:rsid w:val="00E95860"/>
    <w:rsid w:val="00EA0B40"/>
    <w:rsid w:val="00EB15BA"/>
    <w:rsid w:val="00EB3BFC"/>
    <w:rsid w:val="00EC0162"/>
    <w:rsid w:val="00EC017F"/>
    <w:rsid w:val="00EC1B1C"/>
    <w:rsid w:val="00EC35E6"/>
    <w:rsid w:val="00EC48C6"/>
    <w:rsid w:val="00EC6EC5"/>
    <w:rsid w:val="00EC6F8F"/>
    <w:rsid w:val="00ED10E7"/>
    <w:rsid w:val="00ED262B"/>
    <w:rsid w:val="00ED2D91"/>
    <w:rsid w:val="00ED7A09"/>
    <w:rsid w:val="00EE0DE3"/>
    <w:rsid w:val="00EE24BF"/>
    <w:rsid w:val="00EF19DB"/>
    <w:rsid w:val="00EF6343"/>
    <w:rsid w:val="00F01CCD"/>
    <w:rsid w:val="00F02E6F"/>
    <w:rsid w:val="00F045C5"/>
    <w:rsid w:val="00F078B9"/>
    <w:rsid w:val="00F11614"/>
    <w:rsid w:val="00F136DB"/>
    <w:rsid w:val="00F156C1"/>
    <w:rsid w:val="00F1663C"/>
    <w:rsid w:val="00F200CE"/>
    <w:rsid w:val="00F26396"/>
    <w:rsid w:val="00F30D94"/>
    <w:rsid w:val="00F35437"/>
    <w:rsid w:val="00F41801"/>
    <w:rsid w:val="00F42C85"/>
    <w:rsid w:val="00F42C8A"/>
    <w:rsid w:val="00F5140E"/>
    <w:rsid w:val="00F520F4"/>
    <w:rsid w:val="00F526B9"/>
    <w:rsid w:val="00F55E17"/>
    <w:rsid w:val="00F56EBC"/>
    <w:rsid w:val="00F60615"/>
    <w:rsid w:val="00F624AF"/>
    <w:rsid w:val="00F62B7C"/>
    <w:rsid w:val="00F639BB"/>
    <w:rsid w:val="00F6433C"/>
    <w:rsid w:val="00F71E27"/>
    <w:rsid w:val="00F73817"/>
    <w:rsid w:val="00F840EC"/>
    <w:rsid w:val="00F91C14"/>
    <w:rsid w:val="00F920A3"/>
    <w:rsid w:val="00F92EF5"/>
    <w:rsid w:val="00FA5DBA"/>
    <w:rsid w:val="00FA709B"/>
    <w:rsid w:val="00FA7C4F"/>
    <w:rsid w:val="00FB15B3"/>
    <w:rsid w:val="00FB189B"/>
    <w:rsid w:val="00FB3CFD"/>
    <w:rsid w:val="00FC5966"/>
    <w:rsid w:val="00FC7523"/>
    <w:rsid w:val="00FC7F68"/>
    <w:rsid w:val="00FD01C6"/>
    <w:rsid w:val="00FD3D62"/>
    <w:rsid w:val="00FD45D8"/>
    <w:rsid w:val="00FD6411"/>
    <w:rsid w:val="00FD6B52"/>
    <w:rsid w:val="00FE1903"/>
    <w:rsid w:val="00FE3AF1"/>
    <w:rsid w:val="00FE3B93"/>
    <w:rsid w:val="00FF19BF"/>
    <w:rsid w:val="00FF369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42DC684"/>
  <w15:chartTrackingRefBased/>
  <w15:docId w15:val="{49BA6D47-7E8B-4730-9471-4EEFF98D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4" w:lineRule="auto"/>
    </w:pPr>
  </w:style>
  <w:style w:type="paragraph" w:styleId="berschrift1">
    <w:name w:val="heading 1"/>
    <w:basedOn w:val="Standard"/>
    <w:next w:val="01AbsStandard"/>
    <w:qFormat/>
    <w:pPr>
      <w:keepNext/>
      <w:keepLines/>
      <w:numPr>
        <w:numId w:val="1"/>
      </w:numPr>
      <w:spacing w:before="840" w:after="100" w:afterAutospacing="1"/>
      <w:jc w:val="center"/>
      <w:outlineLvl w:val="0"/>
    </w:pPr>
    <w:rPr>
      <w:rFonts w:cs="Arial"/>
      <w:b/>
      <w:bCs/>
      <w:smallCaps/>
      <w:kern w:val="32"/>
      <w:sz w:val="36"/>
      <w:szCs w:val="32"/>
    </w:rPr>
  </w:style>
  <w:style w:type="paragraph" w:styleId="berschrift2">
    <w:name w:val="heading 2"/>
    <w:basedOn w:val="Standard"/>
    <w:next w:val="01AbsStandard"/>
    <w:qFormat/>
    <w:rsid w:val="001A6738"/>
    <w:pPr>
      <w:keepNext/>
      <w:numPr>
        <w:ilvl w:val="1"/>
        <w:numId w:val="1"/>
      </w:numPr>
      <w:spacing w:before="600" w:after="100" w:afterAutospacing="1"/>
      <w:outlineLvl w:val="1"/>
    </w:pPr>
    <w:rPr>
      <w:rFonts w:ascii="Arial" w:hAnsi="Arial" w:cs="Arial"/>
      <w:b/>
      <w:bCs/>
      <w:iCs/>
      <w:smallCaps/>
      <w:kern w:val="28"/>
      <w:sz w:val="28"/>
      <w:szCs w:val="28"/>
    </w:rPr>
  </w:style>
  <w:style w:type="paragraph" w:styleId="berschrift3">
    <w:name w:val="heading 3"/>
    <w:basedOn w:val="Standard"/>
    <w:next w:val="01AbsStandard"/>
    <w:qFormat/>
    <w:rsid w:val="001A6738"/>
    <w:pPr>
      <w:keepNext/>
      <w:numPr>
        <w:ilvl w:val="2"/>
        <w:numId w:val="1"/>
      </w:numPr>
      <w:spacing w:before="240" w:after="100" w:afterAutospacing="1"/>
      <w:outlineLvl w:val="2"/>
    </w:pPr>
    <w:rPr>
      <w:rFonts w:cs="Arial"/>
      <w:b/>
      <w:bCs/>
      <w:kern w:val="28"/>
      <w:sz w:val="28"/>
      <w:szCs w:val="26"/>
    </w:rPr>
  </w:style>
  <w:style w:type="paragraph" w:styleId="berschrift4">
    <w:name w:val="heading 4"/>
    <w:basedOn w:val="Standard"/>
    <w:next w:val="01AbsStandard"/>
    <w:qFormat/>
    <w:rsid w:val="001A6738"/>
    <w:pPr>
      <w:keepNext/>
      <w:numPr>
        <w:ilvl w:val="3"/>
        <w:numId w:val="1"/>
      </w:numPr>
      <w:spacing w:before="360" w:after="100" w:afterAutospacing="1"/>
      <w:outlineLvl w:val="3"/>
    </w:pPr>
    <w:rPr>
      <w:rFonts w:ascii="Arial" w:hAnsi="Arial"/>
      <w:b/>
      <w:bCs/>
      <w:kern w:val="28"/>
      <w:sz w:val="26"/>
      <w:szCs w:val="28"/>
    </w:rPr>
  </w:style>
  <w:style w:type="paragraph" w:styleId="berschrift5">
    <w:name w:val="heading 5"/>
    <w:basedOn w:val="Standard"/>
    <w:next w:val="01AbsStandard"/>
    <w:qFormat/>
    <w:rsid w:val="001A6738"/>
    <w:pPr>
      <w:keepNext/>
      <w:numPr>
        <w:ilvl w:val="4"/>
        <w:numId w:val="1"/>
      </w:numPr>
      <w:tabs>
        <w:tab w:val="left" w:pos="720"/>
      </w:tabs>
      <w:spacing w:before="360" w:after="100" w:afterAutospacing="1"/>
      <w:outlineLvl w:val="4"/>
    </w:pPr>
    <w:rPr>
      <w:rFonts w:ascii="Arial" w:hAnsi="Arial"/>
      <w:b/>
      <w:bCs/>
      <w:iCs/>
      <w:kern w:val="24"/>
      <w:szCs w:val="26"/>
    </w:rPr>
  </w:style>
  <w:style w:type="paragraph" w:styleId="berschrift6">
    <w:name w:val="heading 6"/>
    <w:basedOn w:val="Standard"/>
    <w:next w:val="01AbsStandard"/>
    <w:qFormat/>
    <w:pPr>
      <w:keepNext/>
      <w:numPr>
        <w:ilvl w:val="5"/>
        <w:numId w:val="1"/>
      </w:numPr>
      <w:spacing w:before="480" w:after="100" w:afterAutospacing="1"/>
      <w:outlineLvl w:val="5"/>
    </w:pPr>
    <w:rPr>
      <w:b/>
      <w:bCs/>
      <w:kern w:val="24"/>
      <w:szCs w:val="22"/>
    </w:rPr>
  </w:style>
  <w:style w:type="paragraph" w:styleId="berschrift7">
    <w:name w:val="heading 7"/>
    <w:basedOn w:val="Standard"/>
    <w:next w:val="01AbsStandard"/>
    <w:qFormat/>
    <w:pPr>
      <w:keepNext/>
      <w:numPr>
        <w:ilvl w:val="6"/>
        <w:numId w:val="1"/>
      </w:numPr>
      <w:spacing w:before="480" w:after="100" w:afterAutospacing="1"/>
      <w:outlineLvl w:val="6"/>
    </w:pPr>
    <w:rPr>
      <w:b/>
      <w:kern w:val="24"/>
    </w:rPr>
  </w:style>
  <w:style w:type="paragraph" w:styleId="berschrift8">
    <w:name w:val="heading 8"/>
    <w:basedOn w:val="Standard"/>
    <w:next w:val="01AbsStandard"/>
    <w:qFormat/>
    <w:pPr>
      <w:keepNext/>
      <w:numPr>
        <w:ilvl w:val="7"/>
        <w:numId w:val="1"/>
      </w:numPr>
      <w:spacing w:before="480" w:after="100" w:afterAutospacing="1"/>
      <w:outlineLvl w:val="7"/>
    </w:pPr>
    <w:rPr>
      <w:b/>
      <w:iCs/>
      <w:kern w:val="24"/>
    </w:rPr>
  </w:style>
  <w:style w:type="paragraph" w:styleId="berschrift9">
    <w:name w:val="heading 9"/>
    <w:basedOn w:val="Standard"/>
    <w:next w:val="01AbsStandard"/>
    <w:qFormat/>
    <w:pPr>
      <w:keepNext/>
      <w:numPr>
        <w:ilvl w:val="8"/>
        <w:numId w:val="1"/>
      </w:numPr>
      <w:spacing w:before="480" w:after="100" w:afterAutospacing="1"/>
      <w:outlineLvl w:val="8"/>
    </w:pPr>
    <w:rPr>
      <w:rFonts w:cs="Arial"/>
      <w:b/>
      <w:kern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AbsStandard">
    <w:name w:val="01AbsStandard"/>
    <w:basedOn w:val="Standard"/>
    <w:pPr>
      <w:spacing w:before="240" w:after="100" w:afterAutospacing="1"/>
      <w:jc w:val="both"/>
    </w:pPr>
    <w:rPr>
      <w:kern w:val="24"/>
    </w:rPr>
  </w:style>
  <w:style w:type="paragraph" w:styleId="Textkrper">
    <w:name w:val="Body Text"/>
    <w:basedOn w:val="Standard"/>
    <w:semiHidden/>
    <w:pPr>
      <w:jc w:val="right"/>
    </w:pPr>
    <w:rPr>
      <w:rFonts w:ascii="Arial" w:hAnsi="Arial"/>
      <w:snapToGrid w:val="0"/>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rPr>
      <w:sz w:val="14"/>
    </w:rPr>
  </w:style>
  <w:style w:type="character" w:customStyle="1" w:styleId="BesuchterHyperlink">
    <w:name w:val="BesuchterHyperlink"/>
    <w:semiHidden/>
    <w:rPr>
      <w:color w:val="800080"/>
      <w:u w:val="single"/>
    </w:rPr>
  </w:style>
  <w:style w:type="paragraph" w:customStyle="1" w:styleId="03AbsRz1outline">
    <w:name w:val="03AbsRz 1 (outline)"/>
    <w:basedOn w:val="Standard"/>
    <w:pPr>
      <w:numPr>
        <w:numId w:val="2"/>
      </w:numPr>
      <w:spacing w:before="240" w:after="100" w:afterAutospacing="1"/>
      <w:jc w:val="both"/>
    </w:pPr>
    <w:rPr>
      <w:kern w:val="24"/>
    </w:rPr>
  </w:style>
  <w:style w:type="paragraph" w:customStyle="1" w:styleId="04AbsStandardeing">
    <w:name w:val="04AbsStandard eing"/>
    <w:basedOn w:val="01AbsStandard"/>
    <w:pPr>
      <w:spacing w:before="120"/>
      <w:ind w:left="720"/>
    </w:pPr>
  </w:style>
  <w:style w:type="paragraph" w:customStyle="1" w:styleId="02AbsRz1inline">
    <w:name w:val="02AbsRz 1. (inline)"/>
    <w:basedOn w:val="Standard"/>
    <w:pPr>
      <w:numPr>
        <w:numId w:val="3"/>
      </w:numPr>
      <w:spacing w:before="240" w:after="100" w:afterAutospacing="1"/>
      <w:jc w:val="both"/>
    </w:pPr>
    <w:rPr>
      <w:kern w:val="24"/>
    </w:rPr>
  </w:style>
  <w:style w:type="paragraph" w:customStyle="1" w:styleId="05AbsAufz-">
    <w:name w:val="05AbsAufz -"/>
    <w:basedOn w:val="01AbsStandard"/>
    <w:pPr>
      <w:numPr>
        <w:numId w:val="5"/>
      </w:numPr>
      <w:spacing w:before="120"/>
    </w:pPr>
  </w:style>
  <w:style w:type="paragraph" w:customStyle="1" w:styleId="06AbsAufz-eing">
    <w:name w:val="06AbsAufz - eing"/>
    <w:basedOn w:val="01AbsStandard"/>
    <w:pPr>
      <w:numPr>
        <w:numId w:val="4"/>
      </w:numPr>
      <w:spacing w:before="120"/>
    </w:pPr>
  </w:style>
  <w:style w:type="paragraph" w:customStyle="1" w:styleId="08AbsAufzaeing">
    <w:name w:val="08AbsAufz a) eing"/>
    <w:basedOn w:val="01AbsStandard"/>
    <w:pPr>
      <w:numPr>
        <w:numId w:val="7"/>
      </w:numPr>
      <w:spacing w:before="120"/>
    </w:pPr>
  </w:style>
  <w:style w:type="paragraph" w:styleId="Verzeichnis1">
    <w:name w:val="toc 1"/>
    <w:basedOn w:val="Standard"/>
    <w:next w:val="Standard"/>
    <w:autoRedefine/>
    <w:semiHidden/>
    <w:rsid w:val="00CE606A"/>
    <w:pPr>
      <w:spacing w:before="120" w:after="120"/>
    </w:pPr>
    <w:rPr>
      <w:rFonts w:ascii="Arial" w:hAnsi="Arial"/>
      <w:b/>
      <w:bCs/>
      <w:caps/>
    </w:rPr>
  </w:style>
  <w:style w:type="paragraph" w:customStyle="1" w:styleId="07AbsAufza">
    <w:name w:val="07AbsAufz a)"/>
    <w:basedOn w:val="01AbsStandard"/>
    <w:pPr>
      <w:numPr>
        <w:numId w:val="6"/>
      </w:numPr>
      <w:spacing w:before="120"/>
    </w:pPr>
  </w:style>
  <w:style w:type="paragraph" w:styleId="Verzeichnis2">
    <w:name w:val="toc 2"/>
    <w:basedOn w:val="Standard"/>
    <w:next w:val="Standard"/>
    <w:autoRedefine/>
    <w:uiPriority w:val="39"/>
    <w:rsid w:val="00784E3A"/>
    <w:pPr>
      <w:ind w:left="240"/>
    </w:pPr>
    <w:rPr>
      <w:rFonts w:ascii="Arial" w:hAnsi="Arial"/>
      <w:b/>
      <w:smallCaps/>
    </w:rPr>
  </w:style>
  <w:style w:type="paragraph" w:styleId="Verzeichnis3">
    <w:name w:val="toc 3"/>
    <w:basedOn w:val="Standard"/>
    <w:next w:val="Standard"/>
    <w:autoRedefine/>
    <w:uiPriority w:val="39"/>
    <w:rsid w:val="00784E3A"/>
    <w:pPr>
      <w:ind w:left="480"/>
    </w:pPr>
    <w:rPr>
      <w:rFonts w:ascii="Arial" w:hAnsi="Arial"/>
      <w:iCs/>
    </w:rPr>
  </w:style>
  <w:style w:type="paragraph" w:styleId="Verzeichnis4">
    <w:name w:val="toc 4"/>
    <w:basedOn w:val="Standard"/>
    <w:next w:val="Standard"/>
    <w:autoRedefine/>
    <w:uiPriority w:val="39"/>
    <w:rsid w:val="00784E3A"/>
    <w:pPr>
      <w:ind w:left="720"/>
    </w:pPr>
    <w:rPr>
      <w:rFonts w:ascii="Arial" w:hAnsi="Arial"/>
      <w:szCs w:val="21"/>
    </w:rPr>
  </w:style>
  <w:style w:type="paragraph" w:styleId="Verzeichnis5">
    <w:name w:val="toc 5"/>
    <w:basedOn w:val="Standard"/>
    <w:next w:val="Standard"/>
    <w:autoRedefine/>
    <w:uiPriority w:val="39"/>
    <w:rsid w:val="00784E3A"/>
    <w:pPr>
      <w:ind w:left="960"/>
    </w:pPr>
    <w:rPr>
      <w:rFonts w:ascii="Arial" w:hAnsi="Arial"/>
      <w:szCs w:val="21"/>
    </w:rPr>
  </w:style>
  <w:style w:type="paragraph" w:styleId="Verzeichnis6">
    <w:name w:val="toc 6"/>
    <w:basedOn w:val="Standard"/>
    <w:next w:val="Standard"/>
    <w:autoRedefine/>
    <w:semiHidden/>
    <w:rsid w:val="00784E3A"/>
    <w:pPr>
      <w:ind w:left="1200"/>
    </w:pPr>
    <w:rPr>
      <w:rFonts w:ascii="Arial" w:hAnsi="Arial"/>
      <w:szCs w:val="21"/>
    </w:rPr>
  </w:style>
  <w:style w:type="paragraph" w:styleId="Verzeichnis7">
    <w:name w:val="toc 7"/>
    <w:basedOn w:val="Standard"/>
    <w:next w:val="Standard"/>
    <w:autoRedefine/>
    <w:semiHidden/>
    <w:rsid w:val="00784E3A"/>
    <w:pPr>
      <w:ind w:left="1440"/>
    </w:pPr>
    <w:rPr>
      <w:rFonts w:ascii="Arial" w:hAnsi="Arial"/>
      <w:szCs w:val="21"/>
    </w:rPr>
  </w:style>
  <w:style w:type="paragraph" w:styleId="Verzeichnis8">
    <w:name w:val="toc 8"/>
    <w:basedOn w:val="Standard"/>
    <w:next w:val="Standard"/>
    <w:autoRedefine/>
    <w:uiPriority w:val="39"/>
    <w:rsid w:val="00784E3A"/>
    <w:pPr>
      <w:tabs>
        <w:tab w:val="left" w:pos="2520"/>
        <w:tab w:val="right" w:leader="dot" w:pos="9060"/>
      </w:tabs>
      <w:ind w:left="2160"/>
    </w:pPr>
    <w:rPr>
      <w:rFonts w:ascii="Arial" w:hAnsi="Arial"/>
      <w:noProof/>
    </w:rPr>
  </w:style>
  <w:style w:type="paragraph" w:styleId="Verzeichnis9">
    <w:name w:val="toc 9"/>
    <w:basedOn w:val="Standard"/>
    <w:next w:val="Standard"/>
    <w:autoRedefine/>
    <w:semiHidden/>
    <w:rsid w:val="00784E3A"/>
    <w:pPr>
      <w:tabs>
        <w:tab w:val="right" w:leader="dot" w:pos="9060"/>
      </w:tabs>
      <w:ind w:left="2340"/>
    </w:pPr>
    <w:rPr>
      <w:rFonts w:ascii="Arial" w:hAnsi="Arial"/>
      <w:noProof/>
    </w:rPr>
  </w:style>
  <w:style w:type="character" w:styleId="Hyperlink">
    <w:name w:val="Hyperlink"/>
    <w:uiPriority w:val="99"/>
    <w:rPr>
      <w:color w:val="0000FF"/>
      <w:u w:val="single"/>
    </w:rPr>
  </w:style>
  <w:style w:type="paragraph" w:customStyle="1" w:styleId="09AbsBO">
    <w:name w:val="09AbsBO"/>
    <w:basedOn w:val="01AbsStandard"/>
    <w:pPr>
      <w:keepNext/>
      <w:keepLines/>
      <w:tabs>
        <w:tab w:val="left" w:pos="1260"/>
        <w:tab w:val="left" w:pos="1620"/>
        <w:tab w:val="right" w:pos="9072"/>
        <w:tab w:val="right" w:pos="9185"/>
      </w:tabs>
      <w:ind w:left="1622" w:right="3119" w:hanging="902"/>
      <w:jc w:val="left"/>
    </w:pPr>
    <w:rPr>
      <w:sz w:val="21"/>
    </w:rPr>
  </w:style>
  <w:style w:type="paragraph" w:styleId="StandardWeb">
    <w:name w:val="Normal (Web)"/>
    <w:basedOn w:val="Standard"/>
    <w:semiHidden/>
    <w:pPr>
      <w:spacing w:before="100" w:beforeAutospacing="1" w:after="100" w:afterAutospacing="1" w:line="240" w:lineRule="auto"/>
    </w:pPr>
    <w:rPr>
      <w:rFonts w:ascii="Arial Unicode MS" w:eastAsia="Arial Unicode MS" w:hAnsi="Arial Unicode MS" w:cs="Arial Unicode MS"/>
      <w:color w:val="000000"/>
    </w:rPr>
  </w:style>
  <w:style w:type="paragraph" w:styleId="Textkrper-Zeileneinzug">
    <w:name w:val="Body Text Indent"/>
    <w:basedOn w:val="Standard"/>
    <w:semiHidden/>
    <w:pPr>
      <w:tabs>
        <w:tab w:val="left" w:pos="1440"/>
      </w:tabs>
      <w:ind w:left="1440" w:hanging="1440"/>
    </w:p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Default">
    <w:name w:val="Default"/>
    <w:rsid w:val="00124DE5"/>
    <w:pPr>
      <w:autoSpaceDE w:val="0"/>
      <w:autoSpaceDN w:val="0"/>
      <w:adjustRightInd w:val="0"/>
    </w:pPr>
    <w:rPr>
      <w:color w:val="000000"/>
      <w:sz w:val="24"/>
      <w:szCs w:val="24"/>
    </w:rPr>
  </w:style>
  <w:style w:type="paragraph" w:styleId="Sprechblasentext">
    <w:name w:val="Balloon Text"/>
    <w:basedOn w:val="Standard"/>
    <w:semiHidden/>
    <w:rsid w:val="00D75B2E"/>
    <w:rPr>
      <w:rFonts w:ascii="Lucida Grande" w:hAnsi="Lucida Grande"/>
      <w:sz w:val="18"/>
      <w:szCs w:val="18"/>
    </w:rPr>
  </w:style>
  <w:style w:type="character" w:styleId="Kommentarzeichen">
    <w:name w:val="annotation reference"/>
    <w:uiPriority w:val="99"/>
    <w:semiHidden/>
    <w:unhideWhenUsed/>
    <w:rsid w:val="00856F22"/>
    <w:rPr>
      <w:sz w:val="16"/>
      <w:szCs w:val="16"/>
    </w:rPr>
  </w:style>
  <w:style w:type="paragraph" w:styleId="Kommentartext">
    <w:name w:val="annotation text"/>
    <w:basedOn w:val="Standard"/>
    <w:link w:val="KommentartextZchn"/>
    <w:uiPriority w:val="99"/>
    <w:semiHidden/>
    <w:unhideWhenUsed/>
    <w:rsid w:val="00856F22"/>
  </w:style>
  <w:style w:type="character" w:customStyle="1" w:styleId="KommentartextZchn">
    <w:name w:val="Kommentartext Zchn"/>
    <w:link w:val="Kommentartext"/>
    <w:uiPriority w:val="99"/>
    <w:semiHidden/>
    <w:rsid w:val="00856F22"/>
  </w:style>
  <w:style w:type="paragraph" w:styleId="Kommentarthema">
    <w:name w:val="annotation subject"/>
    <w:basedOn w:val="Kommentartext"/>
    <w:next w:val="Kommentartext"/>
    <w:link w:val="KommentarthemaZchn"/>
    <w:uiPriority w:val="99"/>
    <w:semiHidden/>
    <w:unhideWhenUsed/>
    <w:rsid w:val="00856F22"/>
    <w:rPr>
      <w:b/>
      <w:bCs/>
    </w:rPr>
  </w:style>
  <w:style w:type="character" w:customStyle="1" w:styleId="KommentarthemaZchn">
    <w:name w:val="Kommentarthema Zchn"/>
    <w:link w:val="Kommentarthema"/>
    <w:uiPriority w:val="99"/>
    <w:semiHidden/>
    <w:rsid w:val="00856F22"/>
    <w:rPr>
      <w:b/>
      <w:bCs/>
    </w:rPr>
  </w:style>
  <w:style w:type="paragraph" w:customStyle="1" w:styleId="Absatz">
    <w:name w:val="Absatz"/>
    <w:basedOn w:val="Standard"/>
    <w:rsid w:val="00DF29AB"/>
    <w:pPr>
      <w:spacing w:after="160" w:line="320" w:lineRule="atLeast"/>
      <w:jc w:val="both"/>
    </w:pPr>
    <w:rPr>
      <w:rFonts w:ascii="Arial" w:hAnsi="Arial"/>
    </w:rPr>
  </w:style>
  <w:style w:type="character" w:styleId="Hervorhebung">
    <w:name w:val="Emphasis"/>
    <w:uiPriority w:val="20"/>
    <w:qFormat/>
    <w:rsid w:val="00EC6F8F"/>
    <w:rPr>
      <w:i/>
      <w:iCs/>
    </w:rPr>
  </w:style>
  <w:style w:type="paragraph" w:styleId="NurText">
    <w:name w:val="Plain Text"/>
    <w:basedOn w:val="Standard"/>
    <w:link w:val="NurTextZchn"/>
    <w:uiPriority w:val="99"/>
    <w:semiHidden/>
    <w:unhideWhenUsed/>
    <w:rsid w:val="003B2EE7"/>
    <w:rPr>
      <w:rFonts w:ascii="Courier New" w:hAnsi="Courier New" w:cs="Courier New"/>
    </w:rPr>
  </w:style>
  <w:style w:type="character" w:customStyle="1" w:styleId="NurTextZchn">
    <w:name w:val="Nur Text Zchn"/>
    <w:link w:val="NurText"/>
    <w:uiPriority w:val="99"/>
    <w:semiHidden/>
    <w:rsid w:val="003B2EE7"/>
    <w:rPr>
      <w:rFonts w:ascii="Courier New" w:hAnsi="Courier New" w:cs="Courier New"/>
    </w:rPr>
  </w:style>
  <w:style w:type="character" w:customStyle="1" w:styleId="markedcontent">
    <w:name w:val="markedcontent"/>
    <w:basedOn w:val="Absatz-Standardschriftart"/>
    <w:rsid w:val="00B4672D"/>
  </w:style>
  <w:style w:type="character" w:customStyle="1" w:styleId="KopfzeileZchn">
    <w:name w:val="Kopfzeile Zchn"/>
    <w:basedOn w:val="Absatz-Standardschriftart"/>
    <w:link w:val="Kopfzeile"/>
    <w:uiPriority w:val="99"/>
    <w:rsid w:val="00CE2992"/>
  </w:style>
  <w:style w:type="paragraph" w:styleId="berarbeitung">
    <w:name w:val="Revision"/>
    <w:hidden/>
    <w:uiPriority w:val="99"/>
    <w:semiHidden/>
    <w:rsid w:val="004F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ma.ch/it/news/2011/11/aktuell-sonderbulletin-gw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81EA-CCC6-4B2A-8670-AC1D56E6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4895</Words>
  <Characters>30076</Characters>
  <Application>Microsoft Office Word</Application>
  <DocSecurity>0</DocSecurity>
  <Lines>250</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GWG ORGANISATIONSREGLEMENT DER KANZLEI &lt;</vt:lpstr>
      <vt:lpstr>GWG ORGANISATIONSREGLEMENT DER KANZLEI &lt;</vt:lpstr>
    </vt:vector>
  </TitlesOfParts>
  <Company>Lutz Rechtsanwälte &amp; Partner</Company>
  <LinksUpToDate>false</LinksUpToDate>
  <CharactersWithSpaces>34902</CharactersWithSpaces>
  <SharedDoc>false</SharedDoc>
  <HLinks>
    <vt:vector size="210" baseType="variant">
      <vt:variant>
        <vt:i4>6750318</vt:i4>
      </vt:variant>
      <vt:variant>
        <vt:i4>207</vt:i4>
      </vt:variant>
      <vt:variant>
        <vt:i4>0</vt:i4>
      </vt:variant>
      <vt:variant>
        <vt:i4>5</vt:i4>
      </vt:variant>
      <vt:variant>
        <vt:lpwstr>http://www.finma.ch/de/news/2011/11/aktuell-sonderbulletin-gwg</vt:lpwstr>
      </vt:variant>
      <vt:variant>
        <vt:lpwstr/>
      </vt:variant>
      <vt:variant>
        <vt:i4>1245245</vt:i4>
      </vt:variant>
      <vt:variant>
        <vt:i4>200</vt:i4>
      </vt:variant>
      <vt:variant>
        <vt:i4>0</vt:i4>
      </vt:variant>
      <vt:variant>
        <vt:i4>5</vt:i4>
      </vt:variant>
      <vt:variant>
        <vt:lpwstr/>
      </vt:variant>
      <vt:variant>
        <vt:lpwstr>_Toc32228743</vt:lpwstr>
      </vt:variant>
      <vt:variant>
        <vt:i4>1179709</vt:i4>
      </vt:variant>
      <vt:variant>
        <vt:i4>194</vt:i4>
      </vt:variant>
      <vt:variant>
        <vt:i4>0</vt:i4>
      </vt:variant>
      <vt:variant>
        <vt:i4>5</vt:i4>
      </vt:variant>
      <vt:variant>
        <vt:lpwstr/>
      </vt:variant>
      <vt:variant>
        <vt:lpwstr>_Toc32228742</vt:lpwstr>
      </vt:variant>
      <vt:variant>
        <vt:i4>1114173</vt:i4>
      </vt:variant>
      <vt:variant>
        <vt:i4>188</vt:i4>
      </vt:variant>
      <vt:variant>
        <vt:i4>0</vt:i4>
      </vt:variant>
      <vt:variant>
        <vt:i4>5</vt:i4>
      </vt:variant>
      <vt:variant>
        <vt:lpwstr/>
      </vt:variant>
      <vt:variant>
        <vt:lpwstr>_Toc32228741</vt:lpwstr>
      </vt:variant>
      <vt:variant>
        <vt:i4>1048637</vt:i4>
      </vt:variant>
      <vt:variant>
        <vt:i4>182</vt:i4>
      </vt:variant>
      <vt:variant>
        <vt:i4>0</vt:i4>
      </vt:variant>
      <vt:variant>
        <vt:i4>5</vt:i4>
      </vt:variant>
      <vt:variant>
        <vt:lpwstr/>
      </vt:variant>
      <vt:variant>
        <vt:lpwstr>_Toc32228740</vt:lpwstr>
      </vt:variant>
      <vt:variant>
        <vt:i4>1638458</vt:i4>
      </vt:variant>
      <vt:variant>
        <vt:i4>176</vt:i4>
      </vt:variant>
      <vt:variant>
        <vt:i4>0</vt:i4>
      </vt:variant>
      <vt:variant>
        <vt:i4>5</vt:i4>
      </vt:variant>
      <vt:variant>
        <vt:lpwstr/>
      </vt:variant>
      <vt:variant>
        <vt:lpwstr>_Toc32228739</vt:lpwstr>
      </vt:variant>
      <vt:variant>
        <vt:i4>1572922</vt:i4>
      </vt:variant>
      <vt:variant>
        <vt:i4>170</vt:i4>
      </vt:variant>
      <vt:variant>
        <vt:i4>0</vt:i4>
      </vt:variant>
      <vt:variant>
        <vt:i4>5</vt:i4>
      </vt:variant>
      <vt:variant>
        <vt:lpwstr/>
      </vt:variant>
      <vt:variant>
        <vt:lpwstr>_Toc32228738</vt:lpwstr>
      </vt:variant>
      <vt:variant>
        <vt:i4>1507386</vt:i4>
      </vt:variant>
      <vt:variant>
        <vt:i4>164</vt:i4>
      </vt:variant>
      <vt:variant>
        <vt:i4>0</vt:i4>
      </vt:variant>
      <vt:variant>
        <vt:i4>5</vt:i4>
      </vt:variant>
      <vt:variant>
        <vt:lpwstr/>
      </vt:variant>
      <vt:variant>
        <vt:lpwstr>_Toc32228737</vt:lpwstr>
      </vt:variant>
      <vt:variant>
        <vt:i4>1441850</vt:i4>
      </vt:variant>
      <vt:variant>
        <vt:i4>158</vt:i4>
      </vt:variant>
      <vt:variant>
        <vt:i4>0</vt:i4>
      </vt:variant>
      <vt:variant>
        <vt:i4>5</vt:i4>
      </vt:variant>
      <vt:variant>
        <vt:lpwstr/>
      </vt:variant>
      <vt:variant>
        <vt:lpwstr>_Toc32228736</vt:lpwstr>
      </vt:variant>
      <vt:variant>
        <vt:i4>1376314</vt:i4>
      </vt:variant>
      <vt:variant>
        <vt:i4>152</vt:i4>
      </vt:variant>
      <vt:variant>
        <vt:i4>0</vt:i4>
      </vt:variant>
      <vt:variant>
        <vt:i4>5</vt:i4>
      </vt:variant>
      <vt:variant>
        <vt:lpwstr/>
      </vt:variant>
      <vt:variant>
        <vt:lpwstr>_Toc32228735</vt:lpwstr>
      </vt:variant>
      <vt:variant>
        <vt:i4>1310778</vt:i4>
      </vt:variant>
      <vt:variant>
        <vt:i4>146</vt:i4>
      </vt:variant>
      <vt:variant>
        <vt:i4>0</vt:i4>
      </vt:variant>
      <vt:variant>
        <vt:i4>5</vt:i4>
      </vt:variant>
      <vt:variant>
        <vt:lpwstr/>
      </vt:variant>
      <vt:variant>
        <vt:lpwstr>_Toc32228734</vt:lpwstr>
      </vt:variant>
      <vt:variant>
        <vt:i4>1245242</vt:i4>
      </vt:variant>
      <vt:variant>
        <vt:i4>140</vt:i4>
      </vt:variant>
      <vt:variant>
        <vt:i4>0</vt:i4>
      </vt:variant>
      <vt:variant>
        <vt:i4>5</vt:i4>
      </vt:variant>
      <vt:variant>
        <vt:lpwstr/>
      </vt:variant>
      <vt:variant>
        <vt:lpwstr>_Toc32228733</vt:lpwstr>
      </vt:variant>
      <vt:variant>
        <vt:i4>1179706</vt:i4>
      </vt:variant>
      <vt:variant>
        <vt:i4>134</vt:i4>
      </vt:variant>
      <vt:variant>
        <vt:i4>0</vt:i4>
      </vt:variant>
      <vt:variant>
        <vt:i4>5</vt:i4>
      </vt:variant>
      <vt:variant>
        <vt:lpwstr/>
      </vt:variant>
      <vt:variant>
        <vt:lpwstr>_Toc32228732</vt:lpwstr>
      </vt:variant>
      <vt:variant>
        <vt:i4>1114170</vt:i4>
      </vt:variant>
      <vt:variant>
        <vt:i4>128</vt:i4>
      </vt:variant>
      <vt:variant>
        <vt:i4>0</vt:i4>
      </vt:variant>
      <vt:variant>
        <vt:i4>5</vt:i4>
      </vt:variant>
      <vt:variant>
        <vt:lpwstr/>
      </vt:variant>
      <vt:variant>
        <vt:lpwstr>_Toc32228731</vt:lpwstr>
      </vt:variant>
      <vt:variant>
        <vt:i4>1048634</vt:i4>
      </vt:variant>
      <vt:variant>
        <vt:i4>122</vt:i4>
      </vt:variant>
      <vt:variant>
        <vt:i4>0</vt:i4>
      </vt:variant>
      <vt:variant>
        <vt:i4>5</vt:i4>
      </vt:variant>
      <vt:variant>
        <vt:lpwstr/>
      </vt:variant>
      <vt:variant>
        <vt:lpwstr>_Toc32228730</vt:lpwstr>
      </vt:variant>
      <vt:variant>
        <vt:i4>1638459</vt:i4>
      </vt:variant>
      <vt:variant>
        <vt:i4>116</vt:i4>
      </vt:variant>
      <vt:variant>
        <vt:i4>0</vt:i4>
      </vt:variant>
      <vt:variant>
        <vt:i4>5</vt:i4>
      </vt:variant>
      <vt:variant>
        <vt:lpwstr/>
      </vt:variant>
      <vt:variant>
        <vt:lpwstr>_Toc32228729</vt:lpwstr>
      </vt:variant>
      <vt:variant>
        <vt:i4>1572923</vt:i4>
      </vt:variant>
      <vt:variant>
        <vt:i4>110</vt:i4>
      </vt:variant>
      <vt:variant>
        <vt:i4>0</vt:i4>
      </vt:variant>
      <vt:variant>
        <vt:i4>5</vt:i4>
      </vt:variant>
      <vt:variant>
        <vt:lpwstr/>
      </vt:variant>
      <vt:variant>
        <vt:lpwstr>_Toc32228728</vt:lpwstr>
      </vt:variant>
      <vt:variant>
        <vt:i4>1507387</vt:i4>
      </vt:variant>
      <vt:variant>
        <vt:i4>104</vt:i4>
      </vt:variant>
      <vt:variant>
        <vt:i4>0</vt:i4>
      </vt:variant>
      <vt:variant>
        <vt:i4>5</vt:i4>
      </vt:variant>
      <vt:variant>
        <vt:lpwstr/>
      </vt:variant>
      <vt:variant>
        <vt:lpwstr>_Toc32228727</vt:lpwstr>
      </vt:variant>
      <vt:variant>
        <vt:i4>1441851</vt:i4>
      </vt:variant>
      <vt:variant>
        <vt:i4>98</vt:i4>
      </vt:variant>
      <vt:variant>
        <vt:i4>0</vt:i4>
      </vt:variant>
      <vt:variant>
        <vt:i4>5</vt:i4>
      </vt:variant>
      <vt:variant>
        <vt:lpwstr/>
      </vt:variant>
      <vt:variant>
        <vt:lpwstr>_Toc32228726</vt:lpwstr>
      </vt:variant>
      <vt:variant>
        <vt:i4>1376315</vt:i4>
      </vt:variant>
      <vt:variant>
        <vt:i4>92</vt:i4>
      </vt:variant>
      <vt:variant>
        <vt:i4>0</vt:i4>
      </vt:variant>
      <vt:variant>
        <vt:i4>5</vt:i4>
      </vt:variant>
      <vt:variant>
        <vt:lpwstr/>
      </vt:variant>
      <vt:variant>
        <vt:lpwstr>_Toc32228725</vt:lpwstr>
      </vt:variant>
      <vt:variant>
        <vt:i4>1310779</vt:i4>
      </vt:variant>
      <vt:variant>
        <vt:i4>86</vt:i4>
      </vt:variant>
      <vt:variant>
        <vt:i4>0</vt:i4>
      </vt:variant>
      <vt:variant>
        <vt:i4>5</vt:i4>
      </vt:variant>
      <vt:variant>
        <vt:lpwstr/>
      </vt:variant>
      <vt:variant>
        <vt:lpwstr>_Toc32228724</vt:lpwstr>
      </vt:variant>
      <vt:variant>
        <vt:i4>1245243</vt:i4>
      </vt:variant>
      <vt:variant>
        <vt:i4>80</vt:i4>
      </vt:variant>
      <vt:variant>
        <vt:i4>0</vt:i4>
      </vt:variant>
      <vt:variant>
        <vt:i4>5</vt:i4>
      </vt:variant>
      <vt:variant>
        <vt:lpwstr/>
      </vt:variant>
      <vt:variant>
        <vt:lpwstr>_Toc32228723</vt:lpwstr>
      </vt:variant>
      <vt:variant>
        <vt:i4>1179707</vt:i4>
      </vt:variant>
      <vt:variant>
        <vt:i4>74</vt:i4>
      </vt:variant>
      <vt:variant>
        <vt:i4>0</vt:i4>
      </vt:variant>
      <vt:variant>
        <vt:i4>5</vt:i4>
      </vt:variant>
      <vt:variant>
        <vt:lpwstr/>
      </vt:variant>
      <vt:variant>
        <vt:lpwstr>_Toc32228722</vt:lpwstr>
      </vt:variant>
      <vt:variant>
        <vt:i4>1114171</vt:i4>
      </vt:variant>
      <vt:variant>
        <vt:i4>68</vt:i4>
      </vt:variant>
      <vt:variant>
        <vt:i4>0</vt:i4>
      </vt:variant>
      <vt:variant>
        <vt:i4>5</vt:i4>
      </vt:variant>
      <vt:variant>
        <vt:lpwstr/>
      </vt:variant>
      <vt:variant>
        <vt:lpwstr>_Toc32228721</vt:lpwstr>
      </vt:variant>
      <vt:variant>
        <vt:i4>1048635</vt:i4>
      </vt:variant>
      <vt:variant>
        <vt:i4>62</vt:i4>
      </vt:variant>
      <vt:variant>
        <vt:i4>0</vt:i4>
      </vt:variant>
      <vt:variant>
        <vt:i4>5</vt:i4>
      </vt:variant>
      <vt:variant>
        <vt:lpwstr/>
      </vt:variant>
      <vt:variant>
        <vt:lpwstr>_Toc32228720</vt:lpwstr>
      </vt:variant>
      <vt:variant>
        <vt:i4>1638456</vt:i4>
      </vt:variant>
      <vt:variant>
        <vt:i4>56</vt:i4>
      </vt:variant>
      <vt:variant>
        <vt:i4>0</vt:i4>
      </vt:variant>
      <vt:variant>
        <vt:i4>5</vt:i4>
      </vt:variant>
      <vt:variant>
        <vt:lpwstr/>
      </vt:variant>
      <vt:variant>
        <vt:lpwstr>_Toc32228719</vt:lpwstr>
      </vt:variant>
      <vt:variant>
        <vt:i4>1572920</vt:i4>
      </vt:variant>
      <vt:variant>
        <vt:i4>50</vt:i4>
      </vt:variant>
      <vt:variant>
        <vt:i4>0</vt:i4>
      </vt:variant>
      <vt:variant>
        <vt:i4>5</vt:i4>
      </vt:variant>
      <vt:variant>
        <vt:lpwstr/>
      </vt:variant>
      <vt:variant>
        <vt:lpwstr>_Toc32228718</vt:lpwstr>
      </vt:variant>
      <vt:variant>
        <vt:i4>1507384</vt:i4>
      </vt:variant>
      <vt:variant>
        <vt:i4>44</vt:i4>
      </vt:variant>
      <vt:variant>
        <vt:i4>0</vt:i4>
      </vt:variant>
      <vt:variant>
        <vt:i4>5</vt:i4>
      </vt:variant>
      <vt:variant>
        <vt:lpwstr/>
      </vt:variant>
      <vt:variant>
        <vt:lpwstr>_Toc32228717</vt:lpwstr>
      </vt:variant>
      <vt:variant>
        <vt:i4>1441848</vt:i4>
      </vt:variant>
      <vt:variant>
        <vt:i4>38</vt:i4>
      </vt:variant>
      <vt:variant>
        <vt:i4>0</vt:i4>
      </vt:variant>
      <vt:variant>
        <vt:i4>5</vt:i4>
      </vt:variant>
      <vt:variant>
        <vt:lpwstr/>
      </vt:variant>
      <vt:variant>
        <vt:lpwstr>_Toc32228716</vt:lpwstr>
      </vt:variant>
      <vt:variant>
        <vt:i4>1376312</vt:i4>
      </vt:variant>
      <vt:variant>
        <vt:i4>32</vt:i4>
      </vt:variant>
      <vt:variant>
        <vt:i4>0</vt:i4>
      </vt:variant>
      <vt:variant>
        <vt:i4>5</vt:i4>
      </vt:variant>
      <vt:variant>
        <vt:lpwstr/>
      </vt:variant>
      <vt:variant>
        <vt:lpwstr>_Toc32228715</vt:lpwstr>
      </vt:variant>
      <vt:variant>
        <vt:i4>1310776</vt:i4>
      </vt:variant>
      <vt:variant>
        <vt:i4>26</vt:i4>
      </vt:variant>
      <vt:variant>
        <vt:i4>0</vt:i4>
      </vt:variant>
      <vt:variant>
        <vt:i4>5</vt:i4>
      </vt:variant>
      <vt:variant>
        <vt:lpwstr/>
      </vt:variant>
      <vt:variant>
        <vt:lpwstr>_Toc32228714</vt:lpwstr>
      </vt:variant>
      <vt:variant>
        <vt:i4>1245240</vt:i4>
      </vt:variant>
      <vt:variant>
        <vt:i4>20</vt:i4>
      </vt:variant>
      <vt:variant>
        <vt:i4>0</vt:i4>
      </vt:variant>
      <vt:variant>
        <vt:i4>5</vt:i4>
      </vt:variant>
      <vt:variant>
        <vt:lpwstr/>
      </vt:variant>
      <vt:variant>
        <vt:lpwstr>_Toc32228713</vt:lpwstr>
      </vt:variant>
      <vt:variant>
        <vt:i4>1179704</vt:i4>
      </vt:variant>
      <vt:variant>
        <vt:i4>14</vt:i4>
      </vt:variant>
      <vt:variant>
        <vt:i4>0</vt:i4>
      </vt:variant>
      <vt:variant>
        <vt:i4>5</vt:i4>
      </vt:variant>
      <vt:variant>
        <vt:lpwstr/>
      </vt:variant>
      <vt:variant>
        <vt:lpwstr>_Toc32228712</vt:lpwstr>
      </vt:variant>
      <vt:variant>
        <vt:i4>1114168</vt:i4>
      </vt:variant>
      <vt:variant>
        <vt:i4>8</vt:i4>
      </vt:variant>
      <vt:variant>
        <vt:i4>0</vt:i4>
      </vt:variant>
      <vt:variant>
        <vt:i4>5</vt:i4>
      </vt:variant>
      <vt:variant>
        <vt:lpwstr/>
      </vt:variant>
      <vt:variant>
        <vt:lpwstr>_Toc32228711</vt:lpwstr>
      </vt:variant>
      <vt:variant>
        <vt:i4>1048632</vt:i4>
      </vt:variant>
      <vt:variant>
        <vt:i4>2</vt:i4>
      </vt:variant>
      <vt:variant>
        <vt:i4>0</vt:i4>
      </vt:variant>
      <vt:variant>
        <vt:i4>5</vt:i4>
      </vt:variant>
      <vt:variant>
        <vt:lpwstr/>
      </vt:variant>
      <vt:variant>
        <vt:lpwstr>_Toc32228710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 ORGANISATIONSREGLEMENT DER KANZLEI &lt;</dc:title>
  <dc:subject/>
  <dc:creator>Lutz Rechtsanwälte</dc:creator>
  <cp:keywords/>
  <cp:lastModifiedBy>Merita Nevzadi SRO SAV/SNV</cp:lastModifiedBy>
  <cp:revision>18</cp:revision>
  <cp:lastPrinted>2020-02-10T09:19:00Z</cp:lastPrinted>
  <dcterms:created xsi:type="dcterms:W3CDTF">2020-04-09T06:32:00Z</dcterms:created>
  <dcterms:modified xsi:type="dcterms:W3CDTF">2024-03-18T08:28:00Z</dcterms:modified>
</cp:coreProperties>
</file>